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0D202">
      <w:pPr>
        <w:tabs>
          <w:tab w:val="left" w:pos="1722"/>
        </w:tabs>
        <w:snapToGrid w:val="0"/>
        <w:spacing w:line="560" w:lineRule="exact"/>
        <w:jc w:val="center"/>
        <w:rPr>
          <w:rFonts w:hint="eastAsia" w:ascii="宋体" w:hAnsi="宋体"/>
          <w:bCs/>
          <w:snapToGrid w:val="0"/>
          <w:color w:val="000000"/>
          <w:kern w:val="0"/>
          <w:sz w:val="44"/>
          <w:szCs w:val="44"/>
        </w:rPr>
      </w:pPr>
    </w:p>
    <w:p w14:paraId="473561A8">
      <w:pPr>
        <w:tabs>
          <w:tab w:val="left" w:pos="1722"/>
        </w:tabs>
        <w:snapToGrid w:val="0"/>
        <w:spacing w:line="560" w:lineRule="exact"/>
        <w:jc w:val="center"/>
        <w:rPr>
          <w:rFonts w:hint="eastAsia" w:ascii="宋体" w:hAnsi="宋体"/>
          <w:bCs/>
          <w:snapToGrid w:val="0"/>
          <w:color w:val="000000"/>
          <w:kern w:val="0"/>
          <w:sz w:val="44"/>
          <w:szCs w:val="44"/>
        </w:rPr>
      </w:pPr>
    </w:p>
    <w:p w14:paraId="65F03615">
      <w:pPr>
        <w:tabs>
          <w:tab w:val="left" w:pos="1722"/>
        </w:tabs>
        <w:snapToGrid w:val="0"/>
        <w:spacing w:line="560" w:lineRule="exact"/>
        <w:jc w:val="center"/>
        <w:rPr>
          <w:rFonts w:hint="eastAsia" w:ascii="宋体" w:hAnsi="宋体"/>
          <w:bCs/>
          <w:snapToGrid w:val="0"/>
          <w:color w:val="000000"/>
          <w:kern w:val="0"/>
          <w:sz w:val="44"/>
          <w:szCs w:val="44"/>
        </w:rPr>
      </w:pPr>
    </w:p>
    <w:p w14:paraId="4B57AB7B">
      <w:pPr>
        <w:tabs>
          <w:tab w:val="left" w:pos="1722"/>
        </w:tabs>
        <w:snapToGrid w:val="0"/>
        <w:spacing w:line="560" w:lineRule="exact"/>
        <w:jc w:val="center"/>
        <w:rPr>
          <w:rFonts w:hint="eastAsia" w:ascii="宋体" w:hAnsi="宋体"/>
          <w:bCs/>
          <w:snapToGrid w:val="0"/>
          <w:color w:val="000000"/>
          <w:kern w:val="0"/>
          <w:sz w:val="44"/>
          <w:szCs w:val="44"/>
        </w:rPr>
      </w:pPr>
    </w:p>
    <w:p w14:paraId="7D5A5E14">
      <w:pPr>
        <w:tabs>
          <w:tab w:val="left" w:pos="1722"/>
        </w:tabs>
        <w:snapToGrid w:val="0"/>
        <w:spacing w:line="560" w:lineRule="exact"/>
        <w:rPr>
          <w:rFonts w:hint="eastAsia" w:ascii="宋体" w:hAnsi="宋体"/>
          <w:bCs/>
          <w:snapToGrid w:val="0"/>
          <w:color w:val="000000"/>
          <w:kern w:val="0"/>
          <w:sz w:val="44"/>
          <w:szCs w:val="44"/>
        </w:rPr>
      </w:pPr>
    </w:p>
    <w:p w14:paraId="0ED821A6">
      <w:pPr>
        <w:tabs>
          <w:tab w:val="left" w:pos="1722"/>
        </w:tabs>
        <w:snapToGrid w:val="0"/>
        <w:spacing w:line="560" w:lineRule="exact"/>
        <w:rPr>
          <w:rFonts w:hint="eastAsia" w:ascii="宋体" w:hAnsi="宋体"/>
          <w:bCs/>
          <w:snapToGrid w:val="0"/>
          <w:color w:val="000000"/>
          <w:kern w:val="0"/>
          <w:sz w:val="44"/>
          <w:szCs w:val="44"/>
        </w:rPr>
      </w:pPr>
    </w:p>
    <w:p w14:paraId="148FA4DD">
      <w:pPr>
        <w:tabs>
          <w:tab w:val="left" w:pos="1722"/>
        </w:tabs>
        <w:snapToGrid w:val="0"/>
        <w:spacing w:line="560" w:lineRule="exact"/>
        <w:rPr>
          <w:rFonts w:hint="eastAsia" w:ascii="宋体" w:hAnsi="宋体"/>
          <w:bCs/>
          <w:snapToGrid w:val="0"/>
          <w:color w:val="000000"/>
          <w:kern w:val="0"/>
          <w:sz w:val="44"/>
          <w:szCs w:val="44"/>
        </w:rPr>
      </w:pPr>
    </w:p>
    <w:p w14:paraId="65B477AB">
      <w:pPr>
        <w:tabs>
          <w:tab w:val="left" w:pos="1722"/>
        </w:tabs>
        <w:snapToGrid w:val="0"/>
        <w:spacing w:line="560" w:lineRule="exact"/>
        <w:jc w:val="center"/>
        <w:rPr>
          <w:rFonts w:ascii="仿宋_GB2312" w:eastAsia="仿宋_GB2312"/>
          <w:color w:val="FF0000"/>
          <w:sz w:val="32"/>
          <w:szCs w:val="32"/>
        </w:rPr>
      </w:pPr>
      <w:r>
        <w:rPr>
          <w:rFonts w:hint="eastAsia" w:ascii="仿宋" w:hAnsi="仿宋" w:eastAsia="仿宋" w:cs="仿宋"/>
          <w:sz w:val="32"/>
          <w:szCs w:val="32"/>
        </w:rPr>
        <w:t>皖工教务〔2024〕</w:t>
      </w:r>
      <w:r>
        <w:rPr>
          <w:rFonts w:hint="eastAsia" w:ascii="仿宋" w:hAnsi="仿宋" w:eastAsia="仿宋" w:cs="仿宋"/>
          <w:sz w:val="32"/>
          <w:szCs w:val="32"/>
          <w:lang w:val="en-US" w:eastAsia="zh-CN"/>
        </w:rPr>
        <w:t>107</w:t>
      </w:r>
      <w:r>
        <w:rPr>
          <w:rFonts w:hint="eastAsia" w:ascii="仿宋" w:hAnsi="仿宋" w:eastAsia="仿宋" w:cs="仿宋"/>
          <w:sz w:val="32"/>
          <w:szCs w:val="32"/>
        </w:rPr>
        <w:t>号</w:t>
      </w:r>
    </w:p>
    <w:p w14:paraId="575FBC9A">
      <w:pPr>
        <w:tabs>
          <w:tab w:val="left" w:pos="1722"/>
        </w:tabs>
        <w:snapToGrid w:val="0"/>
        <w:spacing w:line="560" w:lineRule="exact"/>
        <w:rPr>
          <w:rFonts w:hint="eastAsia" w:ascii="宋体" w:hAnsi="宋体"/>
          <w:bCs/>
          <w:snapToGrid w:val="0"/>
          <w:color w:val="000000"/>
          <w:kern w:val="0"/>
          <w:sz w:val="44"/>
          <w:szCs w:val="44"/>
        </w:rPr>
      </w:pPr>
    </w:p>
    <w:p w14:paraId="0ED345DA">
      <w:pPr>
        <w:tabs>
          <w:tab w:val="left" w:pos="1722"/>
        </w:tabs>
        <w:snapToGrid w:val="0"/>
        <w:spacing w:line="560" w:lineRule="exact"/>
        <w:rPr>
          <w:rFonts w:hint="eastAsia" w:ascii="宋体" w:hAnsi="宋体"/>
          <w:bCs/>
          <w:snapToGrid w:val="0"/>
          <w:color w:val="000000"/>
          <w:kern w:val="0"/>
          <w:sz w:val="44"/>
          <w:szCs w:val="44"/>
        </w:rPr>
      </w:pPr>
    </w:p>
    <w:p w14:paraId="5A2B70DE">
      <w:pPr>
        <w:jc w:val="center"/>
        <w:outlineLvl w:val="0"/>
        <w:rPr>
          <w:rFonts w:hint="eastAsia" w:ascii="宋体" w:hAnsi="宋体" w:eastAsia="宋体" w:cs="宋体"/>
          <w:b/>
          <w:sz w:val="44"/>
          <w:szCs w:val="44"/>
        </w:rPr>
      </w:pPr>
      <w:r>
        <w:rPr>
          <w:rFonts w:hint="eastAsia" w:ascii="宋体" w:hAnsi="宋体" w:eastAsia="宋体" w:cs="宋体"/>
          <w:b/>
          <w:sz w:val="44"/>
          <w:szCs w:val="44"/>
        </w:rPr>
        <w:t>关于开展2024-2025学年第1学期专业教育选修课选课工作的通知</w:t>
      </w:r>
    </w:p>
    <w:p w14:paraId="4F95E916">
      <w:pPr>
        <w:widowControl/>
        <w:spacing w:line="400" w:lineRule="atLeast"/>
        <w:jc w:val="left"/>
        <w:rPr>
          <w:rFonts w:hint="eastAsia" w:ascii="微软雅黑" w:hAnsi="微软雅黑" w:eastAsia="微软雅黑" w:cs="微软雅黑"/>
          <w:color w:val="282828"/>
          <w:sz w:val="18"/>
          <w:szCs w:val="18"/>
          <w:shd w:val="clear" w:color="auto" w:fill="FFFFFF"/>
        </w:rPr>
      </w:pPr>
    </w:p>
    <w:p w14:paraId="451BD52C">
      <w:pPr>
        <w:pStyle w:val="7"/>
        <w:widowControl/>
        <w:spacing w:before="75" w:beforeAutospacing="0" w:after="75" w:afterAutospacing="0" w:line="540" w:lineRule="atLeast"/>
        <w:rPr>
          <w:rFonts w:ascii="sans-serif" w:hAnsi="sans-serif" w:eastAsia="sans-serif" w:cs="sans-serif"/>
          <w:color w:val="000000"/>
        </w:rPr>
      </w:pPr>
      <w:r>
        <w:rPr>
          <w:rFonts w:ascii="仿宋" w:hAnsi="仿宋" w:eastAsia="仿宋" w:cs="仿宋"/>
          <w:color w:val="333333"/>
          <w:sz w:val="31"/>
          <w:szCs w:val="31"/>
          <w:shd w:val="clear" w:color="auto" w:fill="FFFFFF"/>
        </w:rPr>
        <w:t>各学院：</w:t>
      </w:r>
    </w:p>
    <w:p w14:paraId="57CDCD34">
      <w:pPr>
        <w:pStyle w:val="7"/>
        <w:widowControl/>
        <w:spacing w:beforeAutospacing="0" w:after="200" w:afterAutospacing="0" w:line="50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为进一步提高专业教育选修课教学质量，优化学生专业知识结构，各学院专业教育选修课三年级及以上学生采用网上选课方式开展。具体选课工作安排如下：</w:t>
      </w:r>
    </w:p>
    <w:p w14:paraId="0D462407">
      <w:pPr>
        <w:pStyle w:val="7"/>
        <w:widowControl/>
        <w:spacing w:beforeAutospacing="0" w:after="200" w:afterAutospacing="0" w:line="500" w:lineRule="exact"/>
        <w:ind w:left="630"/>
        <w:rPr>
          <w:rFonts w:hint="eastAsia" w:ascii="黑体" w:hAnsi="黑体" w:eastAsia="黑体" w:cs="黑体"/>
          <w:color w:val="333333"/>
          <w:sz w:val="32"/>
          <w:szCs w:val="32"/>
        </w:rPr>
      </w:pPr>
      <w:r>
        <w:rPr>
          <w:rFonts w:ascii="黑体" w:hAnsi="宋体" w:eastAsia="黑体" w:cs="黑体"/>
          <w:color w:val="333333"/>
          <w:sz w:val="31"/>
          <w:szCs w:val="31"/>
        </w:rPr>
        <w:t>一、选课阶段</w:t>
      </w:r>
    </w:p>
    <w:p w14:paraId="56E0D5BE">
      <w:pPr>
        <w:pStyle w:val="7"/>
        <w:widowControl/>
        <w:spacing w:before="75" w:beforeAutospacing="0" w:after="75" w:afterAutospacing="0" w:line="540" w:lineRule="atLeast"/>
        <w:ind w:firstLine="645"/>
        <w:rPr>
          <w:rFonts w:ascii="sans-serif" w:hAnsi="sans-serif" w:eastAsia="sans-serif" w:cs="sans-serif"/>
          <w:b/>
          <w:bCs/>
          <w:color w:val="000000"/>
        </w:rPr>
      </w:pPr>
      <w:r>
        <w:rPr>
          <w:rFonts w:ascii="仿宋" w:hAnsi="仿宋" w:eastAsia="仿宋" w:cs="仿宋"/>
          <w:b/>
          <w:bCs/>
          <w:color w:val="000000"/>
          <w:sz w:val="31"/>
          <w:szCs w:val="31"/>
        </w:rPr>
        <w:t>第一阶段</w:t>
      </w:r>
      <w:r>
        <w:rPr>
          <w:rFonts w:hint="eastAsia" w:ascii="仿宋" w:hAnsi="仿宋" w:eastAsia="仿宋" w:cs="仿宋"/>
          <w:b/>
          <w:bCs/>
          <w:color w:val="000000"/>
          <w:sz w:val="31"/>
          <w:szCs w:val="31"/>
        </w:rPr>
        <w:t>：选课</w:t>
      </w:r>
    </w:p>
    <w:p w14:paraId="213DFF38">
      <w:pPr>
        <w:pStyle w:val="7"/>
        <w:widowControl/>
        <w:spacing w:before="75" w:beforeAutospacing="0" w:after="75" w:afterAutospacing="0" w:line="540" w:lineRule="atLeast"/>
        <w:ind w:firstLine="622" w:firstLineChars="200"/>
        <w:rPr>
          <w:rFonts w:hint="eastAsia" w:ascii="仿宋" w:hAnsi="仿宋" w:eastAsia="仿宋" w:cs="仿宋"/>
          <w:color w:val="333333"/>
          <w:sz w:val="31"/>
          <w:szCs w:val="31"/>
        </w:rPr>
      </w:pPr>
      <w:r>
        <w:rPr>
          <w:rFonts w:hint="eastAsia" w:ascii="仿宋" w:hAnsi="仿宋" w:eastAsia="仿宋" w:cs="仿宋"/>
          <w:b/>
          <w:bCs/>
          <w:color w:val="000000"/>
          <w:sz w:val="31"/>
          <w:szCs w:val="31"/>
        </w:rPr>
        <w:t>选课</w:t>
      </w:r>
      <w:r>
        <w:rPr>
          <w:rFonts w:hint="eastAsia" w:ascii="仿宋" w:hAnsi="仿宋" w:eastAsia="仿宋" w:cs="仿宋"/>
          <w:b/>
          <w:bCs/>
          <w:color w:val="000000"/>
          <w:sz w:val="31"/>
          <w:szCs w:val="31"/>
          <w:lang w:val="en-US" w:eastAsia="zh-CN"/>
        </w:rPr>
        <w:t>时间:</w:t>
      </w:r>
      <w:r>
        <w:rPr>
          <w:rFonts w:hint="eastAsia" w:ascii="仿宋" w:hAnsi="仿宋" w:eastAsia="仿宋" w:cs="仿宋"/>
          <w:color w:val="333333"/>
          <w:sz w:val="31"/>
          <w:szCs w:val="31"/>
        </w:rPr>
        <w:t>2024年12月24日17:00—12月27日17:00</w:t>
      </w:r>
    </w:p>
    <w:p w14:paraId="0A74B284">
      <w:pPr>
        <w:pStyle w:val="7"/>
        <w:widowControl/>
        <w:spacing w:before="75" w:beforeAutospacing="0" w:after="75" w:afterAutospacing="0" w:line="540" w:lineRule="atLeast"/>
        <w:ind w:firstLine="620" w:firstLineChars="200"/>
        <w:rPr>
          <w:rFonts w:hint="eastAsia" w:ascii="sans-serif" w:hAnsi="sans-serif" w:eastAsia="仿宋" w:cs="sans-serif"/>
          <w:color w:val="000000"/>
        </w:rPr>
      </w:pPr>
      <w:r>
        <w:rPr>
          <w:rFonts w:hint="eastAsia" w:ascii="仿宋" w:hAnsi="仿宋" w:eastAsia="仿宋" w:cs="仿宋"/>
          <w:color w:val="000000"/>
          <w:sz w:val="31"/>
          <w:szCs w:val="31"/>
        </w:rPr>
        <w:t>学生根据自己专业教育选修课已取得学分情况、专业需求预选自己下学期想要学习的专业教育选修课。第二阶段只可退选，不可补选，请根据学分需要合理选课。</w:t>
      </w:r>
    </w:p>
    <w:p w14:paraId="39F13949">
      <w:pPr>
        <w:pStyle w:val="7"/>
        <w:widowControl/>
        <w:spacing w:beforeAutospacing="0" w:afterAutospacing="0" w:line="540" w:lineRule="exact"/>
        <w:ind w:firstLine="729" w:firstLineChars="228"/>
        <w:jc w:val="both"/>
        <w:rPr>
          <w:rFonts w:hint="eastAsia" w:ascii="仿宋" w:hAnsi="仿宋" w:eastAsia="仿宋" w:cs="仿宋"/>
          <w:sz w:val="32"/>
          <w:szCs w:val="32"/>
        </w:rPr>
      </w:pPr>
      <w:r>
        <w:rPr>
          <w:rFonts w:hint="eastAsia" w:ascii="仿宋" w:hAnsi="仿宋" w:eastAsia="仿宋" w:cs="仿宋"/>
          <w:sz w:val="32"/>
          <w:szCs w:val="32"/>
        </w:rPr>
        <w:t>根据学生预选情况，确定下学期将要开设的课程，预选学生人数达到25人的课程符合开课条件。未达25人的课程不开课。</w:t>
      </w:r>
    </w:p>
    <w:p w14:paraId="5BFEE1D8">
      <w:pPr>
        <w:pStyle w:val="7"/>
        <w:widowControl/>
        <w:spacing w:before="75" w:beforeAutospacing="0" w:after="75" w:afterAutospacing="0" w:line="540" w:lineRule="atLeast"/>
        <w:ind w:firstLine="735"/>
        <w:jc w:val="both"/>
        <w:rPr>
          <w:rFonts w:hint="eastAsia" w:ascii="仿宋" w:hAnsi="仿宋" w:eastAsia="仿宋" w:cs="仿宋"/>
          <w:b/>
          <w:bCs/>
          <w:color w:val="000000"/>
          <w:sz w:val="31"/>
          <w:szCs w:val="31"/>
        </w:rPr>
      </w:pPr>
      <w:r>
        <w:rPr>
          <w:rFonts w:hint="eastAsia" w:ascii="仿宋" w:hAnsi="仿宋" w:eastAsia="仿宋" w:cs="仿宋"/>
          <w:b/>
          <w:bCs/>
          <w:color w:val="000000"/>
          <w:sz w:val="31"/>
          <w:szCs w:val="31"/>
        </w:rPr>
        <w:t>第二阶段：退选</w:t>
      </w:r>
    </w:p>
    <w:p w14:paraId="6F0D15D1">
      <w:pPr>
        <w:pStyle w:val="7"/>
        <w:widowControl/>
        <w:spacing w:before="75" w:beforeAutospacing="0" w:after="75" w:afterAutospacing="0" w:line="540" w:lineRule="atLeast"/>
        <w:ind w:firstLine="735"/>
        <w:jc w:val="both"/>
        <w:rPr>
          <w:rFonts w:hint="eastAsia" w:ascii="仿宋" w:hAnsi="仿宋" w:eastAsia="仿宋" w:cs="仿宋"/>
          <w:color w:val="000000"/>
          <w:sz w:val="31"/>
          <w:szCs w:val="31"/>
        </w:rPr>
      </w:pPr>
      <w:r>
        <w:rPr>
          <w:rFonts w:hint="eastAsia" w:ascii="仿宋" w:hAnsi="仿宋" w:eastAsia="仿宋" w:cs="仿宋"/>
          <w:b/>
          <w:bCs/>
          <w:color w:val="000000"/>
          <w:sz w:val="31"/>
          <w:szCs w:val="31"/>
        </w:rPr>
        <w:t>退选</w:t>
      </w:r>
      <w:r>
        <w:rPr>
          <w:rFonts w:hint="eastAsia" w:ascii="仿宋" w:hAnsi="仿宋" w:eastAsia="仿宋" w:cs="仿宋"/>
          <w:b/>
          <w:bCs/>
          <w:color w:val="000000"/>
          <w:sz w:val="31"/>
          <w:szCs w:val="31"/>
          <w:lang w:val="en-US" w:eastAsia="zh-CN"/>
        </w:rPr>
        <w:t>时间：</w:t>
      </w:r>
      <w:r>
        <w:rPr>
          <w:rFonts w:hint="eastAsia" w:ascii="仿宋" w:hAnsi="仿宋" w:eastAsia="仿宋" w:cs="仿宋"/>
          <w:color w:val="000000"/>
          <w:sz w:val="31"/>
          <w:szCs w:val="31"/>
        </w:rPr>
        <w:t>2025年2月1</w:t>
      </w:r>
      <w:r>
        <w:rPr>
          <w:rFonts w:hint="eastAsia" w:ascii="仿宋" w:hAnsi="仿宋" w:eastAsia="仿宋" w:cs="仿宋"/>
          <w:color w:val="000000"/>
          <w:sz w:val="31"/>
          <w:szCs w:val="31"/>
          <w:lang w:val="en-US" w:eastAsia="zh-CN"/>
        </w:rPr>
        <w:t>7</w:t>
      </w:r>
      <w:r>
        <w:rPr>
          <w:rFonts w:hint="eastAsia" w:ascii="仿宋" w:hAnsi="仿宋" w:eastAsia="仿宋" w:cs="仿宋"/>
          <w:color w:val="000000"/>
          <w:sz w:val="31"/>
          <w:szCs w:val="31"/>
        </w:rPr>
        <w:t>日17:00—2月2</w:t>
      </w:r>
      <w:r>
        <w:rPr>
          <w:rFonts w:hint="eastAsia" w:ascii="仿宋" w:hAnsi="仿宋" w:eastAsia="仿宋" w:cs="仿宋"/>
          <w:color w:val="000000"/>
          <w:sz w:val="31"/>
          <w:szCs w:val="31"/>
          <w:lang w:val="en-US" w:eastAsia="zh-CN"/>
        </w:rPr>
        <w:t>0</w:t>
      </w:r>
      <w:r>
        <w:rPr>
          <w:rFonts w:hint="eastAsia" w:ascii="仿宋" w:hAnsi="仿宋" w:eastAsia="仿宋" w:cs="仿宋"/>
          <w:color w:val="000000"/>
          <w:sz w:val="31"/>
          <w:szCs w:val="31"/>
        </w:rPr>
        <w:t>日</w:t>
      </w:r>
      <w:r>
        <w:rPr>
          <w:rFonts w:hint="eastAsia" w:ascii="仿宋" w:hAnsi="仿宋" w:eastAsia="仿宋" w:cs="仿宋"/>
          <w:color w:val="000000"/>
          <w:sz w:val="31"/>
          <w:szCs w:val="31"/>
          <w:lang w:val="en-US" w:eastAsia="zh-CN"/>
        </w:rPr>
        <w:t>17</w:t>
      </w:r>
      <w:r>
        <w:rPr>
          <w:rFonts w:hint="eastAsia" w:ascii="仿宋" w:hAnsi="仿宋" w:eastAsia="仿宋" w:cs="仿宋"/>
          <w:color w:val="000000"/>
          <w:sz w:val="31"/>
          <w:szCs w:val="31"/>
        </w:rPr>
        <w:t>:00</w:t>
      </w:r>
    </w:p>
    <w:p w14:paraId="5EEA938B">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540" w:lineRule="atLeast"/>
        <w:ind w:firstLine="620" w:firstLineChars="200"/>
        <w:jc w:val="both"/>
        <w:textAlignment w:val="auto"/>
        <w:rPr>
          <w:rFonts w:hint="eastAsia" w:ascii="仿宋" w:hAnsi="仿宋" w:eastAsia="仿宋" w:cs="仿宋"/>
          <w:color w:val="000000"/>
          <w:sz w:val="31"/>
          <w:szCs w:val="31"/>
          <w:lang w:eastAsia="zh-CN"/>
        </w:rPr>
      </w:pPr>
      <w:r>
        <w:rPr>
          <w:rFonts w:hint="eastAsia" w:ascii="仿宋" w:hAnsi="仿宋" w:eastAsia="仿宋" w:cs="仿宋"/>
          <w:color w:val="000000"/>
          <w:sz w:val="31"/>
          <w:szCs w:val="31"/>
        </w:rPr>
        <w:t>学生根据2024-2025-1学期期末取得的专业选修课程的成绩确定是否需要退选课程，如需退选请在退选时间段内处理</w:t>
      </w:r>
      <w:r>
        <w:rPr>
          <w:rFonts w:hint="eastAsia" w:ascii="仿宋" w:hAnsi="仿宋" w:eastAsia="仿宋" w:cs="仿宋"/>
          <w:color w:val="000000"/>
          <w:sz w:val="31"/>
          <w:szCs w:val="31"/>
          <w:lang w:eastAsia="zh-CN"/>
        </w:rPr>
        <w:t>。</w:t>
      </w:r>
    </w:p>
    <w:p w14:paraId="3C07836F">
      <w:pPr>
        <w:pStyle w:val="7"/>
        <w:widowControl/>
        <w:spacing w:before="75" w:beforeAutospacing="0" w:after="75" w:afterAutospacing="0" w:line="540" w:lineRule="atLeast"/>
        <w:ind w:firstLine="735"/>
        <w:jc w:val="both"/>
        <w:rPr>
          <w:rFonts w:hint="eastAsia" w:ascii="仿宋" w:hAnsi="仿宋" w:eastAsia="仿宋" w:cs="仿宋"/>
          <w:b/>
          <w:bCs/>
          <w:color w:val="000000"/>
          <w:sz w:val="31"/>
          <w:szCs w:val="31"/>
        </w:rPr>
      </w:pPr>
      <w:r>
        <w:rPr>
          <w:rFonts w:hint="eastAsia" w:ascii="仿宋" w:hAnsi="仿宋" w:eastAsia="仿宋" w:cs="仿宋"/>
          <w:b/>
          <w:bCs/>
          <w:color w:val="000000"/>
          <w:sz w:val="31"/>
          <w:szCs w:val="31"/>
        </w:rPr>
        <w:t>第</w:t>
      </w:r>
      <w:r>
        <w:rPr>
          <w:rFonts w:hint="eastAsia" w:ascii="仿宋" w:hAnsi="仿宋" w:eastAsia="仿宋" w:cs="仿宋"/>
          <w:b/>
          <w:bCs/>
          <w:color w:val="000000"/>
          <w:sz w:val="31"/>
          <w:szCs w:val="31"/>
          <w:lang w:val="en-US" w:eastAsia="zh-CN"/>
        </w:rPr>
        <w:t>三</w:t>
      </w:r>
      <w:r>
        <w:rPr>
          <w:rFonts w:hint="eastAsia" w:ascii="仿宋" w:hAnsi="仿宋" w:eastAsia="仿宋" w:cs="仿宋"/>
          <w:b/>
          <w:bCs/>
          <w:color w:val="000000"/>
          <w:sz w:val="31"/>
          <w:szCs w:val="31"/>
        </w:rPr>
        <w:t>阶段：部分学生补选</w:t>
      </w:r>
    </w:p>
    <w:p w14:paraId="3D57F44C">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540" w:lineRule="atLeast"/>
        <w:ind w:firstLine="622" w:firstLineChars="200"/>
        <w:jc w:val="both"/>
        <w:textAlignment w:val="auto"/>
        <w:rPr>
          <w:rFonts w:hint="eastAsia" w:ascii="仿宋" w:hAnsi="仿宋" w:eastAsia="仿宋" w:cs="仿宋"/>
          <w:color w:val="000000"/>
          <w:sz w:val="31"/>
          <w:szCs w:val="31"/>
        </w:rPr>
      </w:pPr>
      <w:r>
        <w:rPr>
          <w:rFonts w:hint="eastAsia" w:ascii="仿宋" w:hAnsi="仿宋" w:eastAsia="仿宋" w:cs="仿宋"/>
          <w:b/>
          <w:bCs/>
          <w:color w:val="000000"/>
          <w:sz w:val="31"/>
          <w:szCs w:val="31"/>
        </w:rPr>
        <w:t>部分学生补选</w:t>
      </w:r>
      <w:r>
        <w:rPr>
          <w:rFonts w:hint="eastAsia" w:ascii="仿宋" w:hAnsi="仿宋" w:eastAsia="仿宋" w:cs="仿宋"/>
          <w:b/>
          <w:bCs/>
          <w:color w:val="000000"/>
          <w:sz w:val="31"/>
          <w:szCs w:val="31"/>
          <w:lang w:eastAsia="zh-CN"/>
        </w:rPr>
        <w:t>：</w:t>
      </w:r>
      <w:r>
        <w:rPr>
          <w:rFonts w:hint="eastAsia" w:ascii="仿宋" w:hAnsi="仿宋" w:eastAsia="仿宋" w:cs="仿宋"/>
          <w:color w:val="000000"/>
          <w:sz w:val="31"/>
          <w:szCs w:val="31"/>
        </w:rPr>
        <w:t>2025年2月21日17:00—2月2</w:t>
      </w:r>
      <w:r>
        <w:rPr>
          <w:rFonts w:hint="eastAsia" w:ascii="仿宋" w:hAnsi="仿宋" w:eastAsia="仿宋" w:cs="仿宋"/>
          <w:color w:val="000000"/>
          <w:sz w:val="31"/>
          <w:szCs w:val="31"/>
          <w:lang w:val="en-US" w:eastAsia="zh-CN"/>
        </w:rPr>
        <w:t>3</w:t>
      </w:r>
      <w:r>
        <w:rPr>
          <w:rFonts w:hint="eastAsia" w:ascii="仿宋" w:hAnsi="仿宋" w:eastAsia="仿宋" w:cs="仿宋"/>
          <w:color w:val="000000"/>
          <w:sz w:val="31"/>
          <w:szCs w:val="31"/>
        </w:rPr>
        <w:t>日17:00</w:t>
      </w:r>
    </w:p>
    <w:p w14:paraId="48C9ECA2">
      <w:pPr>
        <w:pStyle w:val="7"/>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540" w:lineRule="atLeast"/>
        <w:ind w:firstLine="620" w:firstLineChars="200"/>
        <w:jc w:val="both"/>
        <w:textAlignment w:val="auto"/>
        <w:rPr>
          <w:rFonts w:hint="eastAsia" w:ascii="仿宋" w:hAnsi="仿宋" w:eastAsia="仿宋" w:cs="仿宋"/>
          <w:color w:val="000000"/>
          <w:sz w:val="31"/>
          <w:szCs w:val="31"/>
        </w:rPr>
      </w:pPr>
      <w:r>
        <w:rPr>
          <w:rFonts w:hint="eastAsia" w:ascii="仿宋" w:hAnsi="仿宋" w:eastAsia="仿宋" w:cs="仿宋"/>
          <w:color w:val="000000"/>
          <w:sz w:val="31"/>
          <w:szCs w:val="31"/>
        </w:rPr>
        <w:t>针对</w:t>
      </w:r>
      <w:r>
        <w:rPr>
          <w:rFonts w:hint="eastAsia" w:ascii="仿宋" w:hAnsi="仿宋" w:eastAsia="仿宋" w:cs="仿宋"/>
          <w:color w:val="000000"/>
          <w:sz w:val="31"/>
          <w:szCs w:val="31"/>
          <w:lang w:val="en-US" w:eastAsia="zh-CN"/>
        </w:rPr>
        <w:t>选课</w:t>
      </w:r>
      <w:r>
        <w:rPr>
          <w:rFonts w:hint="eastAsia" w:ascii="仿宋" w:hAnsi="仿宋" w:eastAsia="仿宋" w:cs="仿宋"/>
          <w:sz w:val="32"/>
          <w:szCs w:val="32"/>
        </w:rPr>
        <w:t>人数未达到25人的课程</w:t>
      </w:r>
      <w:r>
        <w:rPr>
          <w:rFonts w:hint="eastAsia" w:ascii="仿宋" w:hAnsi="仿宋" w:eastAsia="仿宋" w:cs="仿宋"/>
          <w:sz w:val="32"/>
          <w:szCs w:val="32"/>
          <w:lang w:val="en-US" w:eastAsia="zh-CN"/>
        </w:rPr>
        <w:t>的学生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第一阶段和第二阶段不开课程的学生</w:t>
      </w:r>
      <w:r>
        <w:rPr>
          <w:rFonts w:hint="eastAsia" w:ascii="仿宋" w:hAnsi="仿宋" w:eastAsia="仿宋" w:cs="仿宋"/>
          <w:sz w:val="32"/>
          <w:szCs w:val="32"/>
          <w:lang w:eastAsia="zh-CN"/>
        </w:rPr>
        <w:t>）</w:t>
      </w:r>
      <w:r>
        <w:rPr>
          <w:rFonts w:hint="eastAsia" w:ascii="仿宋" w:hAnsi="仿宋" w:eastAsia="仿宋" w:cs="仿宋"/>
          <w:sz w:val="32"/>
          <w:szCs w:val="32"/>
        </w:rPr>
        <w:t>，需在指定的选课时间内，依据最新的开</w:t>
      </w:r>
      <w:r>
        <w:rPr>
          <w:rFonts w:hint="eastAsia" w:ascii="仿宋" w:hAnsi="仿宋" w:eastAsia="仿宋" w:cs="仿宋"/>
          <w:color w:val="auto"/>
          <w:sz w:val="32"/>
          <w:szCs w:val="32"/>
        </w:rPr>
        <w:t>课计划重新</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选课</w:t>
      </w:r>
      <w:r>
        <w:rPr>
          <w:rFonts w:hint="eastAsia" w:ascii="仿宋" w:hAnsi="仿宋" w:eastAsia="仿宋" w:cs="仿宋"/>
          <w:color w:val="auto"/>
          <w:sz w:val="32"/>
          <w:szCs w:val="32"/>
          <w:lang w:eastAsia="zh-CN"/>
        </w:rPr>
        <w:t>。请注意，重新选课时只能选择当前已经</w:t>
      </w:r>
      <w:r>
        <w:rPr>
          <w:rFonts w:hint="eastAsia" w:ascii="仿宋" w:hAnsi="仿宋" w:eastAsia="仿宋" w:cs="仿宋"/>
          <w:b w:val="0"/>
          <w:bCs w:val="0"/>
          <w:color w:val="auto"/>
          <w:sz w:val="32"/>
          <w:szCs w:val="32"/>
          <w:lang w:eastAsia="zh-CN"/>
        </w:rPr>
        <w:t>确认开设的课程</w:t>
      </w:r>
      <w:r>
        <w:rPr>
          <w:rFonts w:hint="eastAsia" w:ascii="仿宋" w:hAnsi="仿宋" w:eastAsia="仿宋" w:cs="仿宋"/>
          <w:color w:val="auto"/>
          <w:sz w:val="32"/>
          <w:szCs w:val="32"/>
          <w:lang w:eastAsia="zh-CN"/>
        </w:rPr>
        <w:t>。</w:t>
      </w:r>
    </w:p>
    <w:p w14:paraId="0587D008">
      <w:pPr>
        <w:pStyle w:val="7"/>
        <w:widowControl/>
        <w:spacing w:beforeAutospacing="0" w:afterAutospacing="0" w:line="540" w:lineRule="exact"/>
        <w:ind w:firstLine="706" w:firstLineChars="228"/>
        <w:jc w:val="both"/>
        <w:rPr>
          <w:rFonts w:hint="eastAsia" w:ascii="仿宋" w:hAnsi="仿宋" w:eastAsia="仿宋" w:cs="仿宋"/>
          <w:sz w:val="32"/>
          <w:szCs w:val="32"/>
        </w:rPr>
      </w:pPr>
      <w:r>
        <w:rPr>
          <w:rFonts w:hint="eastAsia" w:ascii="仿宋" w:hAnsi="仿宋" w:eastAsia="仿宋" w:cs="仿宋"/>
          <w:color w:val="000000"/>
          <w:sz w:val="31"/>
          <w:szCs w:val="31"/>
        </w:rPr>
        <w:t>第</w:t>
      </w:r>
      <w:r>
        <w:rPr>
          <w:rFonts w:hint="eastAsia" w:ascii="仿宋" w:hAnsi="仿宋" w:eastAsia="仿宋" w:cs="仿宋"/>
          <w:color w:val="000000"/>
          <w:sz w:val="31"/>
          <w:szCs w:val="31"/>
          <w:lang w:val="en-US" w:eastAsia="zh-CN"/>
        </w:rPr>
        <w:t>三</w:t>
      </w:r>
      <w:r>
        <w:rPr>
          <w:rFonts w:hint="eastAsia" w:ascii="仿宋" w:hAnsi="仿宋" w:eastAsia="仿宋" w:cs="仿宋"/>
          <w:color w:val="000000"/>
          <w:sz w:val="31"/>
          <w:szCs w:val="31"/>
        </w:rPr>
        <w:t>阶段选课结束后，所有已选专业选修课的学生必需按选定的课表上课，不允许自行变更、调换课程。</w:t>
      </w:r>
    </w:p>
    <w:p w14:paraId="464479D4">
      <w:pPr>
        <w:pStyle w:val="7"/>
        <w:widowControl/>
        <w:spacing w:before="75" w:beforeAutospacing="0" w:after="75" w:afterAutospacing="0" w:line="540" w:lineRule="atLeast"/>
        <w:ind w:firstLine="645"/>
        <w:rPr>
          <w:rFonts w:ascii="sans-serif" w:hAnsi="sans-serif" w:eastAsia="sans-serif" w:cs="sans-serif"/>
          <w:color w:val="000000"/>
        </w:rPr>
      </w:pPr>
      <w:r>
        <w:rPr>
          <w:rFonts w:ascii="黑体" w:hAnsi="宋体" w:eastAsia="黑体" w:cs="黑体"/>
          <w:color w:val="333333"/>
          <w:sz w:val="31"/>
          <w:szCs w:val="31"/>
        </w:rPr>
        <w:t>二、</w:t>
      </w:r>
      <w:r>
        <w:rPr>
          <w:rFonts w:hint="eastAsia" w:ascii="黑体" w:hAnsi="宋体" w:eastAsia="黑体" w:cs="黑体"/>
          <w:color w:val="333333"/>
          <w:sz w:val="31"/>
          <w:szCs w:val="31"/>
        </w:rPr>
        <w:t>工作开展说明</w:t>
      </w:r>
    </w:p>
    <w:p w14:paraId="4C029953">
      <w:pPr>
        <w:pStyle w:val="7"/>
        <w:widowControl/>
        <w:spacing w:beforeAutospacing="0" w:afterAutospacing="0" w:line="540" w:lineRule="exact"/>
        <w:ind w:firstLine="640" w:firstLineChars="200"/>
        <w:rPr>
          <w:rFonts w:hint="eastAsia" w:ascii="仿宋" w:hAnsi="仿宋" w:eastAsia="仿宋" w:cs="仿宋"/>
          <w:color w:val="333333"/>
          <w:sz w:val="32"/>
          <w:szCs w:val="32"/>
        </w:rPr>
      </w:pPr>
      <w:r>
        <w:rPr>
          <w:rFonts w:hint="eastAsia" w:ascii="楷体" w:hAnsi="楷体" w:eastAsia="楷体" w:cs="楷体"/>
          <w:color w:val="333333"/>
          <w:sz w:val="32"/>
          <w:szCs w:val="32"/>
        </w:rPr>
        <w:t>（一）</w:t>
      </w:r>
      <w:r>
        <w:rPr>
          <w:rFonts w:hint="eastAsia" w:ascii="仿宋" w:hAnsi="仿宋" w:eastAsia="仿宋" w:cs="仿宋"/>
          <w:color w:val="333333"/>
          <w:sz w:val="32"/>
          <w:szCs w:val="32"/>
        </w:rPr>
        <w:t>各学院需建立学生选课指导机制，教研室主任、班主任共同指导学生查看培养方案完成情况，对照毕业学分要求，了解自身各课程组所缺学分数，指导学生分学期、有计划选修课程。</w:t>
      </w:r>
    </w:p>
    <w:p w14:paraId="1AC0E0CB">
      <w:pPr>
        <w:pStyle w:val="7"/>
        <w:widowControl/>
        <w:spacing w:beforeAutospacing="0" w:afterAutospacing="0" w:line="540" w:lineRule="exact"/>
        <w:ind w:firstLine="640" w:firstLineChars="200"/>
        <w:rPr>
          <w:rFonts w:hint="eastAsia" w:ascii="仿宋" w:hAnsi="仿宋" w:eastAsia="仿宋" w:cs="仿宋"/>
          <w:color w:val="333333"/>
          <w:sz w:val="32"/>
          <w:szCs w:val="32"/>
        </w:rPr>
      </w:pPr>
      <w:r>
        <w:rPr>
          <w:rFonts w:hint="eastAsia" w:ascii="楷体" w:hAnsi="楷体" w:eastAsia="楷体" w:cs="楷体"/>
          <w:color w:val="333333"/>
          <w:sz w:val="32"/>
          <w:szCs w:val="32"/>
        </w:rPr>
        <w:t>（二）</w:t>
      </w:r>
      <w:r>
        <w:rPr>
          <w:rFonts w:hint="eastAsia" w:ascii="仿宋" w:hAnsi="仿宋" w:eastAsia="仿宋" w:cs="仿宋"/>
          <w:color w:val="333333"/>
          <w:sz w:val="32"/>
          <w:szCs w:val="32"/>
        </w:rPr>
        <w:t>专业教育选修课课组学分已满足毕业最低学分要求的同学可不再选课；专业教育选修课课组学分未满足毕业最低学分要求的同学仍需进行选课。鼓励学分已满足毕业要求的学生拓宽专业知识结构，学有余力的情况下多修读一些课程。</w:t>
      </w:r>
      <w:bookmarkStart w:id="0" w:name="_GoBack"/>
      <w:bookmarkEnd w:id="0"/>
    </w:p>
    <w:p w14:paraId="747C84D7">
      <w:pPr>
        <w:pStyle w:val="7"/>
        <w:widowControl/>
        <w:spacing w:beforeAutospacing="0" w:afterAutospacing="0" w:line="540" w:lineRule="exact"/>
        <w:ind w:firstLine="640" w:firstLineChars="200"/>
        <w:rPr>
          <w:rFonts w:hint="eastAsia" w:ascii="仿宋" w:hAnsi="仿宋" w:eastAsia="仿宋" w:cs="仿宋"/>
          <w:color w:val="333333"/>
          <w:sz w:val="32"/>
          <w:szCs w:val="32"/>
        </w:rPr>
      </w:pPr>
      <w:r>
        <w:rPr>
          <w:rFonts w:hint="eastAsia" w:ascii="楷体" w:hAnsi="楷体" w:eastAsia="楷体" w:cs="楷体"/>
          <w:color w:val="333333"/>
          <w:sz w:val="32"/>
          <w:szCs w:val="32"/>
        </w:rPr>
        <w:t>（三）</w:t>
      </w:r>
      <w:r>
        <w:rPr>
          <w:rFonts w:hint="eastAsia" w:ascii="仿宋" w:hAnsi="仿宋" w:eastAsia="仿宋" w:cs="仿宋"/>
          <w:color w:val="333333"/>
          <w:sz w:val="32"/>
          <w:szCs w:val="32"/>
        </w:rPr>
        <w:t>学生应参加确定选修课程的学习、考试，考勤缺课超过三分之一或擅自缺考者该门课程成绩按零分计，并记入成绩档案。</w:t>
      </w:r>
    </w:p>
    <w:p w14:paraId="680115AD">
      <w:pPr>
        <w:pStyle w:val="7"/>
        <w:widowControl/>
        <w:spacing w:before="75" w:beforeAutospacing="0" w:after="75" w:afterAutospacing="0" w:line="540" w:lineRule="atLeast"/>
        <w:ind w:firstLine="645"/>
        <w:rPr>
          <w:rFonts w:ascii="sans-serif" w:hAnsi="sans-serif" w:eastAsia="sans-serif" w:cs="sans-serif"/>
          <w:color w:val="000000"/>
        </w:rPr>
      </w:pPr>
      <w:r>
        <w:rPr>
          <w:rFonts w:hint="eastAsia" w:ascii="黑体" w:hAnsi="宋体" w:eastAsia="黑体" w:cs="黑体"/>
          <w:color w:val="333333"/>
          <w:sz w:val="31"/>
          <w:szCs w:val="31"/>
        </w:rPr>
        <w:t>三、专业选修课预选步骤与方法</w:t>
      </w:r>
    </w:p>
    <w:p w14:paraId="0CA98B81">
      <w:pPr>
        <w:pStyle w:val="7"/>
        <w:widowControl/>
        <w:spacing w:before="75" w:beforeAutospacing="0" w:after="75" w:afterAutospacing="0" w:line="540" w:lineRule="atLeast"/>
        <w:ind w:firstLine="645"/>
        <w:rPr>
          <w:rFonts w:ascii="sans-serif" w:hAnsi="sans-serif" w:eastAsia="sans-serif" w:cs="sans-serif"/>
          <w:color w:val="000000"/>
        </w:rPr>
      </w:pPr>
      <w:r>
        <w:rPr>
          <w:rFonts w:hint="eastAsia" w:ascii="楷体" w:hAnsi="楷体" w:eastAsia="楷体" w:cs="楷体"/>
          <w:color w:val="333333"/>
          <w:sz w:val="31"/>
          <w:szCs w:val="31"/>
        </w:rPr>
        <w:t>（一）方法一</w:t>
      </w:r>
    </w:p>
    <w:p w14:paraId="5F599ECA">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1.打开网页版教务系统（http://jw.wjut.edu.cn/wjgxyjw/）,使用学号和密码（初始密码为身份证号后9位）登录，登陆后务必修改密码。(忘记密码或锁定可带上证件到大学生服务中心处理)</w:t>
      </w:r>
    </w:p>
    <w:p w14:paraId="0C2D9DCD">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2.第一阶段选课：【网上选课】--【预选】--选定课程点击【提交】即可。</w:t>
      </w:r>
    </w:p>
    <w:p w14:paraId="4D0B82F6">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3.第一阶段退选：【网上选课】—【预选结果】—选定课程点击【退选】即可。</w:t>
      </w:r>
    </w:p>
    <w:p w14:paraId="4DABE7C4">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4.第二阶段退选：【网上选课】—【退选】--选定课程点击【退选】按钮即可。</w:t>
      </w:r>
    </w:p>
    <w:p w14:paraId="56E72038">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5.第二阶段选课：【网上选课】—【选课（按开课计划）】--选择相应课程后点击【选择】—【选择标记】后提交。仅</w:t>
      </w:r>
      <w:r>
        <w:rPr>
          <w:rFonts w:hint="eastAsia" w:ascii="仿宋" w:hAnsi="仿宋" w:eastAsia="仿宋" w:cs="仿宋"/>
          <w:color w:val="000000"/>
          <w:sz w:val="31"/>
          <w:szCs w:val="31"/>
        </w:rPr>
        <w:t>第一阶段</w:t>
      </w:r>
      <w:r>
        <w:rPr>
          <w:rFonts w:hint="eastAsia" w:ascii="仿宋" w:hAnsi="仿宋" w:eastAsia="仿宋" w:cs="仿宋"/>
          <w:sz w:val="32"/>
          <w:szCs w:val="32"/>
        </w:rPr>
        <w:t>报名人数未达到25人的课程的学生可以选课。</w:t>
      </w:r>
    </w:p>
    <w:p w14:paraId="7BCBF243">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6.非选课时间段不可进行预选、正选及退选操作。</w:t>
      </w:r>
    </w:p>
    <w:p w14:paraId="5A19E016">
      <w:pPr>
        <w:widowControl/>
        <w:spacing w:line="540" w:lineRule="exact"/>
        <w:ind w:firstLine="640" w:firstLineChars="200"/>
        <w:jc w:val="left"/>
        <w:rPr>
          <w:rFonts w:hint="eastAsia" w:ascii="楷体" w:hAnsi="楷体" w:eastAsia="楷体" w:cs="楷体"/>
          <w:color w:val="333333"/>
          <w:kern w:val="0"/>
          <w:sz w:val="32"/>
          <w:szCs w:val="32"/>
        </w:rPr>
      </w:pPr>
      <w:r>
        <w:rPr>
          <w:rFonts w:hint="eastAsia" w:ascii="楷体" w:hAnsi="楷体" w:eastAsia="楷体" w:cs="楷体"/>
          <w:color w:val="333333"/>
          <w:kern w:val="0"/>
          <w:sz w:val="32"/>
          <w:szCs w:val="32"/>
        </w:rPr>
        <w:t>（二）方法二</w:t>
      </w:r>
    </w:p>
    <w:p w14:paraId="2DB68DA0">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1.下载教务系统的掌上校园喜鹊儿APP，使用学号和密码（初始密码为身份证号后9位）登录，登陆后务必修改密码。(忘记密码或锁定可带上证件到大学生服务中心处理)</w:t>
      </w:r>
    </w:p>
    <w:p w14:paraId="4F64009A">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2.第一阶段选课：【首页】—【全部服务】—【预选】—课程范围（主修（本年级/专业））—选择课程后提交即可。</w:t>
      </w:r>
    </w:p>
    <w:p w14:paraId="4A77E6BE">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3.第一阶段退选：【首页】—【全部服务】—【预选结果】—选择课程后退选即可第一轮</w:t>
      </w:r>
    </w:p>
    <w:p w14:paraId="74DBD5D8">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4.第二阶段退选：【首页】—【全部服务】—【正选结果】-选择课程后点击退选。</w:t>
      </w:r>
    </w:p>
    <w:p w14:paraId="30A7C2F8">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5.第二阶段选课：【网上选课】—【选课（按开课计划）】--选择相应课程后点击【选择】—【选择标记】后提交。仅</w:t>
      </w:r>
      <w:r>
        <w:rPr>
          <w:rFonts w:hint="eastAsia" w:ascii="仿宋" w:hAnsi="仿宋" w:eastAsia="仿宋" w:cs="仿宋"/>
          <w:color w:val="000000"/>
          <w:sz w:val="31"/>
          <w:szCs w:val="31"/>
        </w:rPr>
        <w:t>第一阶段</w:t>
      </w:r>
      <w:r>
        <w:rPr>
          <w:rFonts w:hint="eastAsia" w:ascii="仿宋" w:hAnsi="仿宋" w:eastAsia="仿宋" w:cs="仿宋"/>
          <w:sz w:val="32"/>
          <w:szCs w:val="32"/>
        </w:rPr>
        <w:t>报名人数未达到25人的课程的学生可以选课。</w:t>
      </w:r>
    </w:p>
    <w:p w14:paraId="2EEF758B">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6.非选课时间段不可进行预选、正选及退选操作。</w:t>
      </w:r>
    </w:p>
    <w:p w14:paraId="337D19FB">
      <w:pPr>
        <w:spacing w:line="500" w:lineRule="exact"/>
        <w:ind w:firstLine="560" w:firstLineChars="200"/>
        <w:rPr>
          <w:rFonts w:hint="eastAsia" w:ascii="仿宋" w:hAnsi="仿宋" w:eastAsia="仿宋" w:cs="仿宋"/>
          <w:sz w:val="28"/>
          <w:szCs w:val="28"/>
        </w:rPr>
      </w:pPr>
    </w:p>
    <w:p w14:paraId="04870E7F">
      <w:pPr>
        <w:pStyle w:val="7"/>
        <w:widowControl/>
        <w:spacing w:beforeAutospacing="0" w:after="200" w:afterAutospacing="0" w:line="500" w:lineRule="exact"/>
        <w:rPr>
          <w:rFonts w:hint="eastAsia" w:ascii="仿宋" w:hAnsi="仿宋" w:eastAsia="仿宋" w:cs="仿宋"/>
          <w:color w:val="333333"/>
          <w:sz w:val="28"/>
          <w:szCs w:val="28"/>
        </w:rPr>
      </w:pPr>
    </w:p>
    <w:p w14:paraId="69D8F52D">
      <w:pPr>
        <w:pStyle w:val="7"/>
        <w:widowControl/>
        <w:spacing w:beforeAutospacing="0" w:after="200" w:afterAutospacing="0" w:line="500" w:lineRule="exact"/>
        <w:rPr>
          <w:rFonts w:hint="eastAsia" w:ascii="仿宋" w:hAnsi="仿宋" w:eastAsia="仿宋" w:cs="仿宋"/>
          <w:color w:val="333333"/>
          <w:sz w:val="28"/>
          <w:szCs w:val="28"/>
        </w:rPr>
      </w:pPr>
    </w:p>
    <w:p w14:paraId="4342B8A8">
      <w:pPr>
        <w:pStyle w:val="7"/>
        <w:widowControl/>
        <w:spacing w:beforeAutospacing="0" w:after="200" w:afterAutospacing="0" w:line="500" w:lineRule="exact"/>
        <w:rPr>
          <w:rFonts w:hint="eastAsia" w:ascii="仿宋" w:hAnsi="仿宋" w:eastAsia="仿宋" w:cs="仿宋"/>
          <w:kern w:val="2"/>
          <w:sz w:val="32"/>
          <w:szCs w:val="32"/>
        </w:rPr>
      </w:pPr>
      <w:r>
        <w:rPr>
          <w:rFonts w:hint="eastAsia" w:ascii="仿宋" w:hAnsi="仿宋" w:eastAsia="仿宋" w:cs="仿宋"/>
          <w:kern w:val="2"/>
          <w:sz w:val="32"/>
          <w:szCs w:val="32"/>
        </w:rPr>
        <w:t xml:space="preserve">                                        教 务 部</w:t>
      </w:r>
    </w:p>
    <w:p w14:paraId="71B2E1CA">
      <w:pPr>
        <w:pStyle w:val="7"/>
        <w:widowControl/>
        <w:spacing w:beforeAutospacing="0" w:after="200" w:afterAutospacing="0" w:line="500" w:lineRule="exact"/>
        <w:jc w:val="right"/>
        <w:rPr>
          <w:rFonts w:hint="eastAsia" w:ascii="仿宋" w:hAnsi="仿宋" w:eastAsia="仿宋" w:cs="仿宋"/>
          <w:kern w:val="2"/>
          <w:sz w:val="32"/>
          <w:szCs w:val="32"/>
        </w:rPr>
      </w:pPr>
      <w:r>
        <w:rPr>
          <w:rFonts w:hint="eastAsia" w:ascii="仿宋" w:hAnsi="仿宋" w:eastAsia="仿宋" w:cs="仿宋"/>
          <w:kern w:val="2"/>
          <w:sz w:val="32"/>
          <w:szCs w:val="32"/>
        </w:rPr>
        <w:t>2024年12月23日</w:t>
      </w:r>
    </w:p>
    <w:p w14:paraId="768CFDA3">
      <w:pPr>
        <w:pStyle w:val="7"/>
        <w:widowControl/>
        <w:spacing w:beforeAutospacing="0" w:after="200" w:afterAutospacing="0" w:line="500" w:lineRule="exact"/>
        <w:jc w:val="right"/>
        <w:rPr>
          <w:rFonts w:hint="eastAsia" w:ascii="仿宋" w:hAnsi="仿宋" w:eastAsia="仿宋" w:cs="仿宋"/>
          <w:kern w:val="2"/>
          <w:sz w:val="32"/>
          <w:szCs w:val="32"/>
        </w:rPr>
      </w:pPr>
    </w:p>
    <w:p w14:paraId="0F58F8E7">
      <w:pPr>
        <w:pStyle w:val="7"/>
        <w:widowControl/>
        <w:spacing w:beforeAutospacing="0" w:after="200" w:afterAutospacing="0" w:line="500" w:lineRule="exact"/>
        <w:jc w:val="both"/>
        <w:rPr>
          <w:rFonts w:ascii="仿宋" w:hAnsi="仿宋" w:eastAsia="仿宋" w:cs="仿宋"/>
          <w:kern w:val="2"/>
          <w:sz w:val="32"/>
          <w:szCs w:val="32"/>
        </w:rPr>
      </w:pPr>
    </w:p>
    <w:p w14:paraId="7C37CF2A">
      <w:pPr>
        <w:pStyle w:val="7"/>
        <w:widowControl/>
        <w:spacing w:beforeAutospacing="0" w:after="200" w:afterAutospacing="0" w:line="500" w:lineRule="exact"/>
        <w:jc w:val="both"/>
        <w:rPr>
          <w:rFonts w:ascii="仿宋" w:hAnsi="仿宋" w:eastAsia="仿宋" w:cs="仿宋"/>
          <w:kern w:val="2"/>
          <w:sz w:val="32"/>
          <w:szCs w:val="32"/>
        </w:rPr>
      </w:pPr>
    </w:p>
    <w:p w14:paraId="61FCA944">
      <w:pPr>
        <w:pStyle w:val="7"/>
        <w:widowControl/>
        <w:spacing w:beforeAutospacing="0" w:after="200" w:afterAutospacing="0" w:line="500" w:lineRule="exact"/>
        <w:jc w:val="both"/>
        <w:rPr>
          <w:rFonts w:ascii="仿宋" w:hAnsi="仿宋" w:eastAsia="仿宋" w:cs="仿宋"/>
          <w:kern w:val="2"/>
          <w:sz w:val="32"/>
          <w:szCs w:val="32"/>
        </w:rPr>
      </w:pPr>
    </w:p>
    <w:p w14:paraId="615BDB54">
      <w:pPr>
        <w:pStyle w:val="7"/>
        <w:widowControl/>
        <w:spacing w:beforeAutospacing="0" w:after="200" w:afterAutospacing="0" w:line="500" w:lineRule="exact"/>
        <w:jc w:val="both"/>
        <w:rPr>
          <w:rFonts w:hint="eastAsia" w:ascii="仿宋" w:hAnsi="仿宋" w:eastAsia="仿宋" w:cs="仿宋"/>
          <w:kern w:val="2"/>
          <w:sz w:val="32"/>
          <w:szCs w:val="32"/>
        </w:rPr>
      </w:pPr>
    </w:p>
    <w:p w14:paraId="6351699E">
      <w:pPr>
        <w:ind w:firstLine="280" w:firstLineChars="100"/>
        <w:rPr>
          <w:rFonts w:hint="eastAsia" w:ascii="仿宋" w:hAnsi="仿宋" w:eastAsia="仿宋" w:cs="仿宋"/>
          <w:sz w:val="32"/>
          <w:szCs w:val="32"/>
        </w:rPr>
      </w:pPr>
      <w:r>
        <w:rPr>
          <w:rFonts w:ascii="仿宋_GB2312" w:hAnsi="华文中宋"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308610</wp:posOffset>
                </wp:positionV>
                <wp:extent cx="52578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pt;margin-top:24.3pt;height:0.05pt;width:414pt;z-index:251661312;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mcNg9YAAAAIAQAADwAAAAAAAAABACAAAAAiAAAAZHJzL2Rvd25yZXYueG1sUEsBAhQAFAAA&#10;AAgAh07iQJvGXFvxAQAA6AMAAA4AAAAAAAAAAQAgAAAAJQEAAGRycy9lMm9Eb2MueG1sUEsFBgAA&#10;AAAGAAYAWQEAAIgFA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14pt;z-index:251660288;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YVf9&#10;0AAAAAIBAAAPAAAAAAAAAAEAIAAAACIAAABkcnMvZG93bnJldi54bWxQSwECFAAUAAAACACHTuJA&#10;VLblMPABAADmAwAADgAAAAAAAAABACAAAAAfAQAAZHJzL2Uyb0RvYy54bWxQSwUGAAAAAAYABgBZ&#10;AQAAgQUAAAAA&#10;">
                <v:fill on="f" focussize="0,0"/>
                <v:stroke color="#000000" joinstyle="round"/>
                <v:imagedata o:title=""/>
                <o:lock v:ext="edit" aspectratio="f"/>
              </v:line>
            </w:pict>
          </mc:Fallback>
        </mc:AlternateContent>
      </w:r>
      <w:r>
        <w:rPr>
          <w:rFonts w:hint="eastAsia" w:ascii="仿宋_GB2312" w:hAnsi="华文中宋" w:eastAsia="仿宋_GB2312"/>
          <w:sz w:val="28"/>
          <w:szCs w:val="28"/>
        </w:rPr>
        <w:t xml:space="preserve">皖江工学院教务部                    </w:t>
      </w:r>
      <w:r>
        <w:rPr>
          <w:rFonts w:ascii="仿宋_GB2312" w:hAnsi="华文中宋" w:eastAsia="仿宋_GB2312"/>
          <w:sz w:val="28"/>
          <w:szCs w:val="28"/>
        </w:rPr>
        <w:t xml:space="preserve"> </w:t>
      </w:r>
      <w:r>
        <w:rPr>
          <w:rFonts w:hint="eastAsia" w:ascii="仿宋_GB2312" w:hAnsi="华文中宋" w:eastAsia="仿宋_GB2312"/>
          <w:sz w:val="28"/>
          <w:szCs w:val="28"/>
        </w:rPr>
        <w:t>2024年12月23日印发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C31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896E9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3896E9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M2U0MGMyNjBhYTljODJkMjE0OGY2NzZlNWIwNDkifQ=="/>
  </w:docVars>
  <w:rsids>
    <w:rsidRoot w:val="7EE9122A"/>
    <w:rsid w:val="000969CA"/>
    <w:rsid w:val="000A3090"/>
    <w:rsid w:val="00182B8A"/>
    <w:rsid w:val="00251E1F"/>
    <w:rsid w:val="002C17C8"/>
    <w:rsid w:val="002F0C95"/>
    <w:rsid w:val="003078E8"/>
    <w:rsid w:val="0032797B"/>
    <w:rsid w:val="00365090"/>
    <w:rsid w:val="003733A3"/>
    <w:rsid w:val="00401BE1"/>
    <w:rsid w:val="004913D6"/>
    <w:rsid w:val="004C48AA"/>
    <w:rsid w:val="00534446"/>
    <w:rsid w:val="005E7A6A"/>
    <w:rsid w:val="006269CA"/>
    <w:rsid w:val="006649A0"/>
    <w:rsid w:val="006B70F1"/>
    <w:rsid w:val="006C03EE"/>
    <w:rsid w:val="006C5F61"/>
    <w:rsid w:val="006F5064"/>
    <w:rsid w:val="008428DA"/>
    <w:rsid w:val="008674DB"/>
    <w:rsid w:val="0087779A"/>
    <w:rsid w:val="008E22D4"/>
    <w:rsid w:val="009F7D9A"/>
    <w:rsid w:val="00A24017"/>
    <w:rsid w:val="00A94D97"/>
    <w:rsid w:val="00AB7C33"/>
    <w:rsid w:val="00B7542E"/>
    <w:rsid w:val="00BC5820"/>
    <w:rsid w:val="00C30EA4"/>
    <w:rsid w:val="00C456D3"/>
    <w:rsid w:val="00C85963"/>
    <w:rsid w:val="00CA5E74"/>
    <w:rsid w:val="00D707C3"/>
    <w:rsid w:val="00D77F47"/>
    <w:rsid w:val="00E77864"/>
    <w:rsid w:val="00EA472A"/>
    <w:rsid w:val="00F56AC0"/>
    <w:rsid w:val="056D7966"/>
    <w:rsid w:val="065D7574"/>
    <w:rsid w:val="08D64F29"/>
    <w:rsid w:val="0FC75594"/>
    <w:rsid w:val="18100FE2"/>
    <w:rsid w:val="1E201297"/>
    <w:rsid w:val="1E4B4322"/>
    <w:rsid w:val="1FF80384"/>
    <w:rsid w:val="20BE5BD1"/>
    <w:rsid w:val="24585804"/>
    <w:rsid w:val="254D21D4"/>
    <w:rsid w:val="27030C0C"/>
    <w:rsid w:val="285F3F34"/>
    <w:rsid w:val="29213E5A"/>
    <w:rsid w:val="2C1D5CF6"/>
    <w:rsid w:val="46075EC0"/>
    <w:rsid w:val="47CE460E"/>
    <w:rsid w:val="48711FC6"/>
    <w:rsid w:val="4995049A"/>
    <w:rsid w:val="49F92C06"/>
    <w:rsid w:val="4DDB7800"/>
    <w:rsid w:val="54923B34"/>
    <w:rsid w:val="578E56ED"/>
    <w:rsid w:val="5A905216"/>
    <w:rsid w:val="5DB35B1E"/>
    <w:rsid w:val="5DF36477"/>
    <w:rsid w:val="65945431"/>
    <w:rsid w:val="68F75ACC"/>
    <w:rsid w:val="699037E1"/>
    <w:rsid w:val="6C3359D1"/>
    <w:rsid w:val="6DD626D6"/>
    <w:rsid w:val="6E7E5840"/>
    <w:rsid w:val="7662616F"/>
    <w:rsid w:val="7CE57A91"/>
    <w:rsid w:val="7E936305"/>
    <w:rsid w:val="7EE9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rFonts w:hint="eastAsia" w:ascii="宋体" w:hAnsi="宋体" w:eastAsia="宋体" w:cs="宋体"/>
      <w:color w:val="000000"/>
      <w:sz w:val="12"/>
      <w:szCs w:val="12"/>
      <w:u w:val="none"/>
    </w:rPr>
  </w:style>
  <w:style w:type="character" w:styleId="13">
    <w:name w:val="Hyperlink"/>
    <w:basedOn w:val="10"/>
    <w:qFormat/>
    <w:uiPriority w:val="0"/>
    <w:rPr>
      <w:color w:val="0000FF"/>
      <w:u w:val="single"/>
    </w:rPr>
  </w:style>
  <w:style w:type="character" w:customStyle="1" w:styleId="14">
    <w:name w:val="页眉 字符"/>
    <w:basedOn w:val="10"/>
    <w:link w:val="6"/>
    <w:qFormat/>
    <w:uiPriority w:val="0"/>
    <w:rPr>
      <w:rFonts w:asciiTheme="minorHAnsi" w:hAnsiTheme="minorHAnsi" w:eastAsiaTheme="minorEastAsia" w:cstheme="minorBidi"/>
      <w:kern w:val="2"/>
      <w:sz w:val="18"/>
      <w:szCs w:val="18"/>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character" w:customStyle="1" w:styleId="16">
    <w:name w:val="font1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2"/>
      <w:szCs w:val="22"/>
      <w:u w:val="none"/>
    </w:rPr>
  </w:style>
  <w:style w:type="character" w:customStyle="1" w:styleId="18">
    <w:name w:val="日期 字符"/>
    <w:basedOn w:val="10"/>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1375</Words>
  <Characters>1502</Characters>
  <Lines>11</Lines>
  <Paragraphs>3</Paragraphs>
  <TotalTime>58</TotalTime>
  <ScaleCrop>false</ScaleCrop>
  <LinksUpToDate>false</LinksUpToDate>
  <CharactersWithSpaces>1565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2022-10-21T07:09:00Z</dcterms:created>
  <dc:creator>立秋</dc:creator>
  <cp:lastModifiedBy>明琳</cp:lastModifiedBy>
  <cp:lastPrinted>2024-12-23T06:01:00Z</cp:lastPrinted>
  <dcterms:modified xsi:type="dcterms:W3CDTF">2024-12-23T07:39:47Z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188685E296BB46D8846512BCE9F0E6D9</vt:lpwstr>
  </property>
</Properties>
</file>