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8EA9B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红旅公益组项目计划书格式(</w:t>
      </w:r>
      <w:r>
        <w:rPr>
          <w:rFonts w:hint="eastAsia"/>
          <w:b/>
          <w:bCs/>
          <w:color w:val="FF0000"/>
          <w:sz w:val="36"/>
          <w:szCs w:val="36"/>
        </w:rPr>
        <w:t>正文限54页</w:t>
      </w:r>
      <w:r>
        <w:rPr>
          <w:b/>
          <w:bCs/>
          <w:sz w:val="36"/>
          <w:szCs w:val="36"/>
        </w:rPr>
        <w:t>)</w:t>
      </w:r>
    </w:p>
    <w:p w14:paraId="49F04C2E">
      <w:pPr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1 </w:t>
      </w:r>
      <w:r>
        <w:rPr>
          <w:rFonts w:hint="eastAsia" w:ascii="黑体" w:hAnsi="黑体" w:eastAsia="黑体"/>
          <w:b/>
          <w:bCs/>
          <w:sz w:val="28"/>
          <w:szCs w:val="28"/>
        </w:rPr>
        <w:t>项目基本情况  3页</w:t>
      </w:r>
    </w:p>
    <w:tbl>
      <w:tblPr>
        <w:tblStyle w:val="6"/>
        <w:tblW w:w="94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1560"/>
        <w:gridCol w:w="1418"/>
        <w:gridCol w:w="707"/>
        <w:gridCol w:w="568"/>
        <w:gridCol w:w="283"/>
        <w:gridCol w:w="1134"/>
        <w:gridCol w:w="994"/>
        <w:gridCol w:w="1397"/>
      </w:tblGrid>
      <w:tr w14:paraId="43C49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6D84A064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项目名称</w:t>
            </w:r>
          </w:p>
        </w:tc>
        <w:tc>
          <w:tcPr>
            <w:tcW w:w="8061" w:type="dxa"/>
            <w:gridSpan w:val="8"/>
            <w:vAlign w:val="center"/>
          </w:tcPr>
          <w:p w14:paraId="4223F2DC">
            <w:pPr>
              <w:snapToGrid w:val="0"/>
              <w:rPr>
                <w:rFonts w:ascii="宋体" w:hAnsi="宋体" w:cs="Times New Roman"/>
                <w:b/>
                <w:sz w:val="24"/>
                <w:szCs w:val="24"/>
              </w:rPr>
            </w:pPr>
            <w:r>
              <w:rPr>
                <w:rFonts w:ascii="宋体" w:hAnsi="宋体" w:cs="Times New Roman"/>
                <w:b/>
                <w:color w:val="FF0000"/>
                <w:sz w:val="24"/>
                <w:szCs w:val="24"/>
              </w:rPr>
              <w:t>XXXX</w:t>
            </w:r>
            <w:r>
              <w:rPr>
                <w:rFonts w:hint="eastAsia" w:ascii="宋体" w:hAnsi="宋体" w:cs="Times New Roman"/>
                <w:b/>
                <w:color w:val="FF0000"/>
                <w:sz w:val="24"/>
                <w:szCs w:val="24"/>
              </w:rPr>
              <w:t>——XXXXXXXXXXXXXXXXXXXXXXXXXXXXXXX</w:t>
            </w:r>
          </w:p>
        </w:tc>
      </w:tr>
      <w:tr w14:paraId="31988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10C99D08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 xml:space="preserve">赛 </w:t>
            </w:r>
            <w:r>
              <w:rPr>
                <w:rFonts w:ascii="宋体" w:hAnsi="宋体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道</w:t>
            </w:r>
          </w:p>
        </w:tc>
        <w:tc>
          <w:tcPr>
            <w:tcW w:w="3685" w:type="dxa"/>
            <w:gridSpan w:val="3"/>
            <w:vAlign w:val="center"/>
          </w:tcPr>
          <w:p w14:paraId="33DD8B37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“青年红色筑梦之旅”赛道</w:t>
            </w:r>
          </w:p>
        </w:tc>
        <w:tc>
          <w:tcPr>
            <w:tcW w:w="851" w:type="dxa"/>
            <w:gridSpan w:val="2"/>
            <w:vAlign w:val="center"/>
          </w:tcPr>
          <w:p w14:paraId="0D3777C2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组别</w:t>
            </w:r>
          </w:p>
        </w:tc>
        <w:tc>
          <w:tcPr>
            <w:tcW w:w="1134" w:type="dxa"/>
            <w:vAlign w:val="center"/>
          </w:tcPr>
          <w:p w14:paraId="7BB23FD7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公益组</w:t>
            </w:r>
          </w:p>
        </w:tc>
        <w:tc>
          <w:tcPr>
            <w:tcW w:w="994" w:type="dxa"/>
            <w:vAlign w:val="center"/>
          </w:tcPr>
          <w:p w14:paraId="0835B4E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类型</w:t>
            </w:r>
          </w:p>
        </w:tc>
        <w:tc>
          <w:tcPr>
            <w:tcW w:w="1397" w:type="dxa"/>
            <w:vAlign w:val="center"/>
          </w:tcPr>
          <w:p w14:paraId="7B30D218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新工科</w:t>
            </w:r>
          </w:p>
        </w:tc>
      </w:tr>
      <w:tr w14:paraId="26608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5FC48AE1">
            <w:pPr>
              <w:snapToGrid w:val="0"/>
              <w:ind w:left="-1" w:leftChars="-35" w:right="-107" w:rightChars="-51" w:hanging="72" w:hangingChars="3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参赛团队</w:t>
            </w:r>
          </w:p>
        </w:tc>
        <w:tc>
          <w:tcPr>
            <w:tcW w:w="1560" w:type="dxa"/>
            <w:vAlign w:val="center"/>
          </w:tcPr>
          <w:p w14:paraId="4EB8859E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14:paraId="41933C39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入学年份、学习专业、学生类别</w:t>
            </w:r>
          </w:p>
        </w:tc>
        <w:tc>
          <w:tcPr>
            <w:tcW w:w="3686" w:type="dxa"/>
            <w:gridSpan w:val="5"/>
            <w:vAlign w:val="center"/>
          </w:tcPr>
          <w:p w14:paraId="35FCED2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成果或亮点</w:t>
            </w:r>
          </w:p>
        </w:tc>
        <w:tc>
          <w:tcPr>
            <w:tcW w:w="1397" w:type="dxa"/>
            <w:vAlign w:val="center"/>
          </w:tcPr>
          <w:p w14:paraId="16DF13BF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单位名称</w:t>
            </w:r>
          </w:p>
        </w:tc>
      </w:tr>
      <w:tr w14:paraId="1449C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301E4758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申报人</w:t>
            </w:r>
          </w:p>
          <w:p w14:paraId="3F6EA532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(负责人)</w:t>
            </w:r>
          </w:p>
        </w:tc>
        <w:tc>
          <w:tcPr>
            <w:tcW w:w="1560" w:type="dxa"/>
            <w:vAlign w:val="center"/>
          </w:tcPr>
          <w:p w14:paraId="4B49D4C3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</w:t>
            </w:r>
          </w:p>
        </w:tc>
        <w:tc>
          <w:tcPr>
            <w:tcW w:w="1418" w:type="dxa"/>
            <w:vAlign w:val="center"/>
          </w:tcPr>
          <w:p w14:paraId="288537AD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2022、机械工程、本科</w:t>
            </w:r>
          </w:p>
        </w:tc>
        <w:tc>
          <w:tcPr>
            <w:tcW w:w="3686" w:type="dxa"/>
            <w:gridSpan w:val="5"/>
            <w:vAlign w:val="center"/>
          </w:tcPr>
          <w:p w14:paraId="0B8E3B74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发明专利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3项、软著2项、安徽省三下乡优秀标兵</w:t>
            </w:r>
          </w:p>
        </w:tc>
        <w:tc>
          <w:tcPr>
            <w:tcW w:w="1397" w:type="dxa"/>
            <w:vAlign w:val="center"/>
          </w:tcPr>
          <w:p w14:paraId="2EA1BA56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合肥工业大学</w:t>
            </w:r>
          </w:p>
        </w:tc>
      </w:tr>
      <w:tr w14:paraId="00219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5EF956F7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vAlign w:val="center"/>
          </w:tcPr>
          <w:p w14:paraId="7ACD6539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王晓予</w:t>
            </w:r>
          </w:p>
        </w:tc>
        <w:tc>
          <w:tcPr>
            <w:tcW w:w="1418" w:type="dxa"/>
            <w:vAlign w:val="center"/>
          </w:tcPr>
          <w:p w14:paraId="70046C23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2023、会计学、本科</w:t>
            </w:r>
          </w:p>
        </w:tc>
        <w:tc>
          <w:tcPr>
            <w:tcW w:w="3686" w:type="dxa"/>
            <w:gridSpan w:val="5"/>
            <w:vAlign w:val="center"/>
          </w:tcPr>
          <w:p w14:paraId="6B6F9E95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发明专利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1项、全国大学生标兵</w:t>
            </w:r>
          </w:p>
        </w:tc>
        <w:tc>
          <w:tcPr>
            <w:tcW w:w="1397" w:type="dxa"/>
            <w:vAlign w:val="center"/>
          </w:tcPr>
          <w:p w14:paraId="52614A90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合肥工业大学</w:t>
            </w:r>
          </w:p>
        </w:tc>
      </w:tr>
      <w:tr w14:paraId="1F792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13E6955E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vAlign w:val="center"/>
          </w:tcPr>
          <w:p w14:paraId="3E7A465C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6290B00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031E7234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15D4BF3C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54A9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2161D653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vAlign w:val="center"/>
          </w:tcPr>
          <w:p w14:paraId="124EEF2D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119FEF9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1FA21FDA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11BCC68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6DC44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62EF6AE0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vAlign w:val="center"/>
          </w:tcPr>
          <w:p w14:paraId="64CB8C71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89DEE69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58269B4B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B098552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0919B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7EA98126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vAlign w:val="center"/>
          </w:tcPr>
          <w:p w14:paraId="4D453905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6D2E935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4921E9B3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A486884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1E127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46E6F82F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vAlign w:val="center"/>
          </w:tcPr>
          <w:p w14:paraId="755F58D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538AC0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5038CC09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5FB8CC1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669AB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5AAE7681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  <w:tc>
          <w:tcPr>
            <w:tcW w:w="1560" w:type="dxa"/>
            <w:vAlign w:val="center"/>
          </w:tcPr>
          <w:p w14:paraId="5498CC22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529F68D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1BB87B4B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36879D9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3AB84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61F5F0A3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指导教师</w:t>
            </w:r>
          </w:p>
        </w:tc>
        <w:tc>
          <w:tcPr>
            <w:tcW w:w="1560" w:type="dxa"/>
            <w:vAlign w:val="center"/>
          </w:tcPr>
          <w:p w14:paraId="5738027F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14:paraId="042A9AEF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3686" w:type="dxa"/>
            <w:gridSpan w:val="5"/>
            <w:vAlign w:val="center"/>
          </w:tcPr>
          <w:p w14:paraId="15A7F240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成果或亮点</w:t>
            </w:r>
          </w:p>
        </w:tc>
        <w:tc>
          <w:tcPr>
            <w:tcW w:w="1397" w:type="dxa"/>
            <w:vAlign w:val="center"/>
          </w:tcPr>
          <w:p w14:paraId="19CD25D2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单位名称</w:t>
            </w:r>
          </w:p>
        </w:tc>
      </w:tr>
      <w:tr w14:paraId="01A3E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39A35F8B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03972D1C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D7E16C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243EA4B5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5810FCEB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45019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3157B38C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6ECE777A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A04433C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7030E681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6AC6531A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653D6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7BBC5D6F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  <w:tc>
          <w:tcPr>
            <w:tcW w:w="1560" w:type="dxa"/>
            <w:vAlign w:val="center"/>
          </w:tcPr>
          <w:p w14:paraId="35CAAE8F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3CC0BD6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3C957D98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47E0088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2E824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4F03A85E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顾问</w:t>
            </w:r>
          </w:p>
        </w:tc>
        <w:tc>
          <w:tcPr>
            <w:tcW w:w="1560" w:type="dxa"/>
            <w:vAlign w:val="center"/>
          </w:tcPr>
          <w:p w14:paraId="48957788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14:paraId="71925B0D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3686" w:type="dxa"/>
            <w:gridSpan w:val="5"/>
            <w:vAlign w:val="center"/>
          </w:tcPr>
          <w:p w14:paraId="1343C561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成果或亮点</w:t>
            </w:r>
          </w:p>
        </w:tc>
        <w:tc>
          <w:tcPr>
            <w:tcW w:w="1397" w:type="dxa"/>
            <w:vAlign w:val="center"/>
          </w:tcPr>
          <w:p w14:paraId="13A09EEF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单位名称</w:t>
            </w:r>
          </w:p>
        </w:tc>
      </w:tr>
      <w:tr w14:paraId="3F9C0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27A139FD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342A5B8D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76075CD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6114080B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6A9BEF50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75397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055880AE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0C6127A9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324AF28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45C7BFC9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5E55A02E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4807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3EAF025C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  <w:tc>
          <w:tcPr>
            <w:tcW w:w="1560" w:type="dxa"/>
            <w:vAlign w:val="center"/>
          </w:tcPr>
          <w:p w14:paraId="7DD4E18A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F4A5EC9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vAlign w:val="center"/>
          </w:tcPr>
          <w:p w14:paraId="01756C21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363937E3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3E364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1A575165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项目摘要</w:t>
            </w:r>
          </w:p>
        </w:tc>
        <w:tc>
          <w:tcPr>
            <w:tcW w:w="8061" w:type="dxa"/>
            <w:gridSpan w:val="8"/>
            <w:vAlign w:val="center"/>
          </w:tcPr>
          <w:p w14:paraId="3B555B2D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从市场痛点、目标与内容、创新点与业绩等方面写。</w:t>
            </w:r>
            <w:r>
              <w:rPr>
                <w:rFonts w:hint="eastAsia" w:ascii="宋体" w:hAnsi="宋体" w:cs="Times New Roman"/>
                <w:color w:val="FF0000"/>
                <w:sz w:val="24"/>
                <w:szCs w:val="24"/>
              </w:rPr>
              <w:t>限200字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，能100字，不101字。</w:t>
            </w:r>
          </w:p>
          <w:p w14:paraId="5799EC8A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  <w:p w14:paraId="54DC50DE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07773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restart"/>
            <w:vAlign w:val="center"/>
          </w:tcPr>
          <w:p w14:paraId="5E7CE6EF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FF0000"/>
                <w:sz w:val="24"/>
                <w:szCs w:val="24"/>
              </w:rPr>
              <w:t>已取得成果(知识产权)</w:t>
            </w:r>
          </w:p>
        </w:tc>
        <w:tc>
          <w:tcPr>
            <w:tcW w:w="1560" w:type="dxa"/>
            <w:vAlign w:val="center"/>
          </w:tcPr>
          <w:p w14:paraId="3A780D9B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类别</w:t>
            </w:r>
          </w:p>
        </w:tc>
        <w:tc>
          <w:tcPr>
            <w:tcW w:w="2693" w:type="dxa"/>
            <w:gridSpan w:val="3"/>
            <w:vAlign w:val="center"/>
          </w:tcPr>
          <w:p w14:paraId="4CAE7408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成果名称</w:t>
            </w:r>
          </w:p>
        </w:tc>
        <w:tc>
          <w:tcPr>
            <w:tcW w:w="2411" w:type="dxa"/>
            <w:gridSpan w:val="3"/>
            <w:vAlign w:val="center"/>
          </w:tcPr>
          <w:p w14:paraId="0E137171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FF0000"/>
                <w:sz w:val="24"/>
                <w:szCs w:val="24"/>
              </w:rPr>
              <w:t>相关成员</w:t>
            </w:r>
          </w:p>
        </w:tc>
        <w:tc>
          <w:tcPr>
            <w:tcW w:w="1397" w:type="dxa"/>
            <w:vAlign w:val="center"/>
          </w:tcPr>
          <w:p w14:paraId="53100409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备注</w:t>
            </w:r>
          </w:p>
        </w:tc>
      </w:tr>
      <w:tr w14:paraId="40E56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continue"/>
            <w:vAlign w:val="center"/>
          </w:tcPr>
          <w:p w14:paraId="74FFFB9B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2C840CD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发明专利</w:t>
            </w:r>
          </w:p>
        </w:tc>
        <w:tc>
          <w:tcPr>
            <w:tcW w:w="2693" w:type="dxa"/>
            <w:gridSpan w:val="3"/>
            <w:vAlign w:val="center"/>
          </w:tcPr>
          <w:p w14:paraId="1FF87705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一种应用雷达的水中找鱼技术</w:t>
            </w:r>
          </w:p>
        </w:tc>
        <w:tc>
          <w:tcPr>
            <w:tcW w:w="2411" w:type="dxa"/>
            <w:gridSpan w:val="3"/>
            <w:vAlign w:val="center"/>
          </w:tcPr>
          <w:p w14:paraId="65796019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李铎金，</w:t>
            </w:r>
            <w:r>
              <w:rPr>
                <w:rFonts w:hint="eastAsia" w:ascii="宋体" w:hAnsi="宋体" w:cs="仿宋"/>
                <w:sz w:val="24"/>
                <w:szCs w:val="24"/>
              </w:rPr>
              <w:t>王拍</w:t>
            </w:r>
          </w:p>
        </w:tc>
        <w:tc>
          <w:tcPr>
            <w:tcW w:w="1397" w:type="dxa"/>
            <w:vAlign w:val="center"/>
          </w:tcPr>
          <w:p w14:paraId="08151382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见附件X1</w:t>
            </w:r>
          </w:p>
        </w:tc>
      </w:tr>
      <w:tr w14:paraId="4030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continue"/>
            <w:vAlign w:val="center"/>
          </w:tcPr>
          <w:p w14:paraId="68AE7C2E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AC888F3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软著</w:t>
            </w:r>
          </w:p>
        </w:tc>
        <w:tc>
          <w:tcPr>
            <w:tcW w:w="2693" w:type="dxa"/>
            <w:gridSpan w:val="3"/>
            <w:vAlign w:val="center"/>
          </w:tcPr>
          <w:p w14:paraId="6123898D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雷达水中探鱼V</w:t>
            </w:r>
            <w:r>
              <w:rPr>
                <w:rFonts w:hint="eastAsia" w:ascii="宋体" w:hAnsi="宋体" w:cs="仿宋"/>
                <w:sz w:val="24"/>
                <w:szCs w:val="24"/>
              </w:rPr>
              <w:t>3.0</w:t>
            </w:r>
          </w:p>
        </w:tc>
        <w:tc>
          <w:tcPr>
            <w:tcW w:w="2411" w:type="dxa"/>
            <w:gridSpan w:val="3"/>
            <w:vAlign w:val="center"/>
          </w:tcPr>
          <w:p w14:paraId="4E03CD01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王</w:t>
            </w:r>
            <w:r>
              <w:rPr>
                <w:rFonts w:ascii="宋体" w:hAnsi="宋体" w:cs="Times New Roman"/>
                <w:sz w:val="24"/>
                <w:szCs w:val="24"/>
              </w:rPr>
              <w:t>铎金</w:t>
            </w:r>
          </w:p>
        </w:tc>
        <w:tc>
          <w:tcPr>
            <w:tcW w:w="1397" w:type="dxa"/>
            <w:vAlign w:val="center"/>
          </w:tcPr>
          <w:p w14:paraId="38370573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见附件X2</w:t>
            </w:r>
          </w:p>
        </w:tc>
      </w:tr>
      <w:tr w14:paraId="5619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continue"/>
            <w:vAlign w:val="center"/>
          </w:tcPr>
          <w:p w14:paraId="59463445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0DA2DA3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7DA37B4A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Align w:val="center"/>
          </w:tcPr>
          <w:p w14:paraId="1E690B6B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5BFF76F5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见附件X3</w:t>
            </w:r>
          </w:p>
        </w:tc>
      </w:tr>
      <w:tr w14:paraId="6A517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continue"/>
            <w:vAlign w:val="center"/>
          </w:tcPr>
          <w:p w14:paraId="6B18D329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EF23D52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0695AF2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Align w:val="center"/>
          </w:tcPr>
          <w:p w14:paraId="0A19F3F3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7C12E704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</w:tr>
      <w:tr w14:paraId="7C4D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restart"/>
            <w:vAlign w:val="center"/>
          </w:tcPr>
          <w:p w14:paraId="314B8952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已完成</w:t>
            </w:r>
          </w:p>
          <w:p w14:paraId="69180E35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工作</w:t>
            </w:r>
          </w:p>
        </w:tc>
        <w:tc>
          <w:tcPr>
            <w:tcW w:w="4253" w:type="dxa"/>
            <w:gridSpan w:val="4"/>
            <w:vAlign w:val="center"/>
          </w:tcPr>
          <w:p w14:paraId="3F9FD976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工作内容</w:t>
            </w:r>
          </w:p>
        </w:tc>
        <w:tc>
          <w:tcPr>
            <w:tcW w:w="2411" w:type="dxa"/>
            <w:gridSpan w:val="3"/>
            <w:vAlign w:val="center"/>
          </w:tcPr>
          <w:p w14:paraId="3A63F9D4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FF0000"/>
                <w:sz w:val="24"/>
                <w:szCs w:val="24"/>
              </w:rPr>
              <w:t>相关成员</w:t>
            </w:r>
          </w:p>
        </w:tc>
        <w:tc>
          <w:tcPr>
            <w:tcW w:w="1397" w:type="dxa"/>
            <w:vAlign w:val="center"/>
          </w:tcPr>
          <w:p w14:paraId="36CA062C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备注</w:t>
            </w:r>
          </w:p>
        </w:tc>
      </w:tr>
      <w:tr w14:paraId="1AFA0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continue"/>
            <w:vAlign w:val="center"/>
          </w:tcPr>
          <w:p w14:paraId="540D2CA0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Align w:val="center"/>
          </w:tcPr>
          <w:p w14:paraId="29D8A02A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赛宝检测</w:t>
            </w:r>
          </w:p>
        </w:tc>
        <w:tc>
          <w:tcPr>
            <w:tcW w:w="2411" w:type="dxa"/>
            <w:gridSpan w:val="3"/>
            <w:vAlign w:val="center"/>
          </w:tcPr>
          <w:p w14:paraId="01647A52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李铎金，</w:t>
            </w:r>
            <w:r>
              <w:rPr>
                <w:rFonts w:hint="eastAsia" w:ascii="宋体" w:hAnsi="宋体" w:cs="仿宋"/>
                <w:sz w:val="24"/>
                <w:szCs w:val="24"/>
              </w:rPr>
              <w:t>王拍</w:t>
            </w:r>
          </w:p>
        </w:tc>
        <w:tc>
          <w:tcPr>
            <w:tcW w:w="1397" w:type="dxa"/>
            <w:vAlign w:val="center"/>
          </w:tcPr>
          <w:p w14:paraId="276957BD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见附件Y1</w:t>
            </w:r>
          </w:p>
        </w:tc>
      </w:tr>
      <w:tr w14:paraId="594A6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continue"/>
            <w:vAlign w:val="center"/>
          </w:tcPr>
          <w:p w14:paraId="3E94AF17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Align w:val="center"/>
          </w:tcPr>
          <w:p w14:paraId="4F086C70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农民对接会</w:t>
            </w:r>
            <w:r>
              <w:rPr>
                <w:rFonts w:hint="eastAsia" w:ascii="宋体" w:hAnsi="宋体" w:cs="仿宋"/>
                <w:sz w:val="24"/>
                <w:szCs w:val="24"/>
              </w:rPr>
              <w:t>30场</w:t>
            </w:r>
          </w:p>
        </w:tc>
        <w:tc>
          <w:tcPr>
            <w:tcW w:w="2411" w:type="dxa"/>
            <w:gridSpan w:val="3"/>
            <w:vAlign w:val="center"/>
          </w:tcPr>
          <w:p w14:paraId="0AB35D74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李铎金，</w:t>
            </w:r>
            <w:r>
              <w:rPr>
                <w:rFonts w:hint="eastAsia" w:ascii="宋体" w:hAnsi="宋体" w:cs="仿宋"/>
                <w:sz w:val="24"/>
                <w:szCs w:val="24"/>
              </w:rPr>
              <w:t>王炸</w:t>
            </w:r>
          </w:p>
        </w:tc>
        <w:tc>
          <w:tcPr>
            <w:tcW w:w="1397" w:type="dxa"/>
            <w:vAlign w:val="center"/>
          </w:tcPr>
          <w:p w14:paraId="61B298C4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见附件Y2</w:t>
            </w:r>
          </w:p>
        </w:tc>
      </w:tr>
      <w:tr w14:paraId="16B3D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continue"/>
            <w:vAlign w:val="center"/>
          </w:tcPr>
          <w:p w14:paraId="765E336A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Align w:val="center"/>
          </w:tcPr>
          <w:p w14:paraId="39DCF338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免费培训农民</w:t>
            </w:r>
            <w:r>
              <w:rPr>
                <w:rFonts w:hint="eastAsia" w:ascii="宋体" w:hAnsi="宋体" w:cs="仿宋"/>
                <w:sz w:val="24"/>
                <w:szCs w:val="24"/>
              </w:rPr>
              <w:t>5000人次</w:t>
            </w:r>
          </w:p>
        </w:tc>
        <w:tc>
          <w:tcPr>
            <w:tcW w:w="2411" w:type="dxa"/>
            <w:gridSpan w:val="3"/>
            <w:vAlign w:val="center"/>
          </w:tcPr>
          <w:p w14:paraId="35B97F44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李铎金，</w:t>
            </w:r>
            <w:r>
              <w:rPr>
                <w:rFonts w:hint="eastAsia" w:ascii="宋体" w:hAnsi="宋体" w:cs="仿宋"/>
                <w:sz w:val="24"/>
                <w:szCs w:val="24"/>
              </w:rPr>
              <w:t>张帅</w:t>
            </w:r>
          </w:p>
        </w:tc>
        <w:tc>
          <w:tcPr>
            <w:tcW w:w="1397" w:type="dxa"/>
            <w:vAlign w:val="center"/>
          </w:tcPr>
          <w:p w14:paraId="0769B432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见附件Y3</w:t>
            </w:r>
          </w:p>
        </w:tc>
      </w:tr>
      <w:tr w14:paraId="65F09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continue"/>
            <w:vAlign w:val="center"/>
          </w:tcPr>
          <w:p w14:paraId="31397665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Align w:val="center"/>
          </w:tcPr>
          <w:p w14:paraId="47F49076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Align w:val="center"/>
          </w:tcPr>
          <w:p w14:paraId="59B56ADC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1F97DC14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</w:tr>
      <w:tr w14:paraId="0B0AA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restart"/>
            <w:vAlign w:val="center"/>
          </w:tcPr>
          <w:p w14:paraId="232862EC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/>
                <w:color w:val="000000" w:themeColor="text1"/>
                <w:sz w:val="24"/>
                <w:szCs w:val="24"/>
              </w:rPr>
              <w:t>公益工作</w:t>
            </w:r>
          </w:p>
        </w:tc>
        <w:tc>
          <w:tcPr>
            <w:tcW w:w="1560" w:type="dxa"/>
            <w:vAlign w:val="center"/>
          </w:tcPr>
          <w:p w14:paraId="5F8F0599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6B81B556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公益时长(小时)</w:t>
            </w:r>
          </w:p>
        </w:tc>
        <w:tc>
          <w:tcPr>
            <w:tcW w:w="3808" w:type="dxa"/>
            <w:gridSpan w:val="4"/>
            <w:vAlign w:val="center"/>
          </w:tcPr>
          <w:p w14:paraId="3659B700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社会影响或评价</w:t>
            </w:r>
          </w:p>
        </w:tc>
      </w:tr>
      <w:tr w14:paraId="598A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continue"/>
            <w:vAlign w:val="center"/>
          </w:tcPr>
          <w:p w14:paraId="7DB6A90C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37400C7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</w:t>
            </w:r>
          </w:p>
        </w:tc>
        <w:tc>
          <w:tcPr>
            <w:tcW w:w="2693" w:type="dxa"/>
            <w:gridSpan w:val="3"/>
            <w:vAlign w:val="center"/>
          </w:tcPr>
          <w:p w14:paraId="6078A5DE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1080</w:t>
            </w:r>
          </w:p>
        </w:tc>
        <w:tc>
          <w:tcPr>
            <w:tcW w:w="3808" w:type="dxa"/>
            <w:gridSpan w:val="4"/>
            <w:vAlign w:val="center"/>
          </w:tcPr>
          <w:p w14:paraId="3C45DE5E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带动</w:t>
            </w:r>
            <w:r>
              <w:rPr>
                <w:rFonts w:hint="eastAsia" w:ascii="宋体" w:hAnsi="宋体" w:cs="仿宋"/>
                <w:sz w:val="24"/>
                <w:szCs w:val="24"/>
              </w:rPr>
              <w:t>200名</w:t>
            </w:r>
            <w:r>
              <w:rPr>
                <w:rFonts w:ascii="宋体" w:hAnsi="宋体" w:cs="仿宋"/>
                <w:sz w:val="24"/>
                <w:szCs w:val="24"/>
              </w:rPr>
              <w:t>农民年增均收</w:t>
            </w:r>
            <w:r>
              <w:rPr>
                <w:rFonts w:hint="eastAsia" w:ascii="宋体" w:hAnsi="宋体" w:cs="仿宋"/>
                <w:sz w:val="24"/>
                <w:szCs w:val="24"/>
              </w:rPr>
              <w:t>3000元以上，受到巢湖市政府表彰</w:t>
            </w:r>
          </w:p>
        </w:tc>
      </w:tr>
      <w:tr w14:paraId="7C88D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continue"/>
            <w:vAlign w:val="center"/>
          </w:tcPr>
          <w:p w14:paraId="2C084AB5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81B6024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王晓予</w:t>
            </w:r>
          </w:p>
        </w:tc>
        <w:tc>
          <w:tcPr>
            <w:tcW w:w="2693" w:type="dxa"/>
            <w:gridSpan w:val="3"/>
            <w:vAlign w:val="center"/>
          </w:tcPr>
          <w:p w14:paraId="08C430D6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760</w:t>
            </w:r>
          </w:p>
        </w:tc>
        <w:tc>
          <w:tcPr>
            <w:tcW w:w="3808" w:type="dxa"/>
            <w:gridSpan w:val="4"/>
            <w:vAlign w:val="center"/>
          </w:tcPr>
          <w:p w14:paraId="3A036B9C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开讲座</w:t>
            </w:r>
            <w:r>
              <w:rPr>
                <w:rFonts w:hint="eastAsia" w:ascii="宋体" w:hAnsi="宋体" w:cs="仿宋"/>
                <w:sz w:val="24"/>
                <w:szCs w:val="24"/>
              </w:rPr>
              <w:t>20场，受众农民2000人</w:t>
            </w:r>
          </w:p>
        </w:tc>
      </w:tr>
      <w:tr w14:paraId="72F6C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Merge w:val="continue"/>
            <w:vAlign w:val="center"/>
          </w:tcPr>
          <w:p w14:paraId="43DE3B56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BEA362C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24290EE4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3808" w:type="dxa"/>
            <w:gridSpan w:val="4"/>
            <w:vAlign w:val="center"/>
          </w:tcPr>
          <w:p w14:paraId="27B7880A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</w:tr>
      <w:tr w14:paraId="5604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228D3E75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发展前景</w:t>
            </w:r>
          </w:p>
        </w:tc>
        <w:tc>
          <w:tcPr>
            <w:tcW w:w="8061" w:type="dxa"/>
            <w:gridSpan w:val="8"/>
            <w:vAlign w:val="center"/>
          </w:tcPr>
          <w:p w14:paraId="56ADF91C">
            <w:pPr>
              <w:snapToGrid w:val="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项目资金来源等可持续生存能力；项目影响力与实效性；项目对带动大学生到农村、城乡社区从事社会服务就业创业的情况，在促进就业、教育、医疗、养老、环境保护与生态建设等方面的效果。</w:t>
            </w:r>
            <w:r>
              <w:rPr>
                <w:rFonts w:hint="eastAsia" w:ascii="宋体" w:hAnsi="宋体" w:cs="黑体"/>
                <w:b/>
                <w:color w:val="FF0000"/>
                <w:sz w:val="24"/>
                <w:szCs w:val="24"/>
              </w:rPr>
              <w:t>限100字。</w:t>
            </w:r>
          </w:p>
        </w:tc>
      </w:tr>
      <w:tr w14:paraId="4F48F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1E6C1E9A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公益价值</w:t>
            </w:r>
          </w:p>
        </w:tc>
        <w:tc>
          <w:tcPr>
            <w:tcW w:w="8061" w:type="dxa"/>
            <w:gridSpan w:val="8"/>
            <w:vAlign w:val="center"/>
          </w:tcPr>
          <w:p w14:paraId="060DDB89">
            <w:pPr>
              <w:snapToGrid w:val="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社会价值和社会效益。</w:t>
            </w:r>
            <w:r>
              <w:rPr>
                <w:rFonts w:hint="eastAsia" w:ascii="宋体" w:hAnsi="宋体" w:cs="黑体"/>
                <w:b/>
                <w:color w:val="FF0000"/>
                <w:sz w:val="24"/>
                <w:szCs w:val="24"/>
              </w:rPr>
              <w:t>限100字。</w:t>
            </w:r>
          </w:p>
        </w:tc>
      </w:tr>
      <w:tr w14:paraId="0FCDF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vAlign w:val="center"/>
          </w:tcPr>
          <w:p w14:paraId="35BC035A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参赛主体</w:t>
            </w:r>
          </w:p>
        </w:tc>
        <w:tc>
          <w:tcPr>
            <w:tcW w:w="8061" w:type="dxa"/>
            <w:gridSpan w:val="8"/>
            <w:vAlign w:val="center"/>
          </w:tcPr>
          <w:p w14:paraId="60DC771B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□</w:t>
            </w:r>
            <w:r>
              <w:rPr>
                <w:rFonts w:hint="eastAsia" w:ascii="宋体" w:hAnsi="宋体" w:cs="仿宋"/>
                <w:sz w:val="24"/>
                <w:szCs w:val="24"/>
              </w:rPr>
              <w:t xml:space="preserve">公益项目   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□</w:t>
            </w:r>
            <w:r>
              <w:rPr>
                <w:rFonts w:hint="eastAsia" w:ascii="宋体" w:hAnsi="宋体" w:cs="仿宋"/>
                <w:sz w:val="24"/>
                <w:szCs w:val="24"/>
              </w:rPr>
              <w:t>社会组织（名称：</w:t>
            </w:r>
            <w:r>
              <w:rPr>
                <w:rFonts w:hint="eastAsia" w:ascii="宋体" w:hAnsi="宋体" w:cs="仿宋"/>
                <w:sz w:val="24"/>
                <w:szCs w:val="24"/>
                <w:u w:val="single"/>
              </w:rPr>
              <w:t xml:space="preserve">                      </w:t>
            </w:r>
            <w:r>
              <w:rPr>
                <w:rFonts w:hint="eastAsia" w:ascii="宋体" w:hAnsi="宋体" w:cs="仿宋"/>
                <w:sz w:val="24"/>
                <w:szCs w:val="24"/>
              </w:rPr>
              <w:t>）</w:t>
            </w:r>
          </w:p>
        </w:tc>
      </w:tr>
    </w:tbl>
    <w:p w14:paraId="65BBE9DB">
      <w:pPr>
        <w:ind w:firstLine="484" w:firstLineChars="202"/>
        <w:rPr>
          <w:rFonts w:ascii="宋体" w:hAnsi="宋体" w:eastAsia="宋体"/>
          <w:color w:val="FF0000"/>
          <w:sz w:val="24"/>
          <w:szCs w:val="24"/>
        </w:rPr>
      </w:pPr>
    </w:p>
    <w:p w14:paraId="1EE0AD77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2 </w:t>
      </w:r>
      <w:r>
        <w:rPr>
          <w:rFonts w:hint="eastAsia" w:ascii="黑体" w:hAnsi="黑体" w:eastAsia="黑体"/>
          <w:b/>
          <w:bCs/>
          <w:sz w:val="28"/>
          <w:szCs w:val="28"/>
        </w:rPr>
        <w:t>项目或社会组织基本情况  7页</w:t>
      </w:r>
    </w:p>
    <w:p w14:paraId="7293B73C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2.1 </w:t>
      </w:r>
      <w:r>
        <w:rPr>
          <w:rFonts w:hint="eastAsia" w:ascii="宋体" w:hAnsi="宋体" w:eastAsia="宋体"/>
          <w:sz w:val="24"/>
          <w:szCs w:val="24"/>
        </w:rPr>
        <w:t>项目或社会组织简介  1页，</w:t>
      </w:r>
      <w:r>
        <w:rPr>
          <w:rFonts w:hint="eastAsia" w:ascii="宋体" w:hAnsi="宋体" w:eastAsia="宋体"/>
          <w:szCs w:val="21"/>
        </w:rPr>
        <w:t>名称、LOGO、品牌、项目负责人/法定代表人、服务范围、立项时间/注册时间</w:t>
      </w:r>
    </w:p>
    <w:p w14:paraId="26C254B3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项目或社会组织架构  </w:t>
      </w:r>
      <w:r>
        <w:rPr>
          <w:rFonts w:hint="eastAsia" w:ascii="宋体" w:hAnsi="宋体" w:eastAsia="宋体"/>
          <w:szCs w:val="21"/>
        </w:rPr>
        <w:t>1页，组织架构</w:t>
      </w:r>
    </w:p>
    <w:p w14:paraId="77F57DA2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项目或社会组织团队  </w:t>
      </w:r>
      <w:r>
        <w:rPr>
          <w:rFonts w:hint="eastAsia" w:ascii="宋体" w:hAnsi="宋体" w:eastAsia="宋体"/>
          <w:szCs w:val="21"/>
        </w:rPr>
        <w:t>1.5页，团队融入项目或组织</w:t>
      </w:r>
    </w:p>
    <w:p w14:paraId="66D9BC4C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项目或社会组织管理  </w:t>
      </w:r>
      <w:r>
        <w:rPr>
          <w:rFonts w:hint="eastAsia" w:ascii="宋体" w:hAnsi="宋体" w:eastAsia="宋体"/>
          <w:szCs w:val="21"/>
        </w:rPr>
        <w:t>1.5页，管理思路，管理制度清单列表</w:t>
      </w:r>
    </w:p>
    <w:p w14:paraId="157B2667">
      <w:pPr>
        <w:ind w:firstLine="487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2</w:t>
      </w:r>
      <w:r>
        <w:rPr>
          <w:rFonts w:ascii="宋体" w:hAnsi="宋体" w:eastAsia="宋体"/>
          <w:b/>
          <w:color w:val="FF0000"/>
          <w:sz w:val="24"/>
          <w:szCs w:val="24"/>
        </w:rPr>
        <w:t>.</w:t>
      </w:r>
      <w:r>
        <w:rPr>
          <w:rFonts w:hint="eastAsia" w:ascii="宋体" w:hAnsi="宋体" w:eastAsia="宋体"/>
          <w:b/>
          <w:color w:val="FF0000"/>
          <w:sz w:val="24"/>
          <w:szCs w:val="24"/>
        </w:rPr>
        <w:t>5</w:t>
      </w:r>
      <w:r>
        <w:rPr>
          <w:rFonts w:ascii="宋体" w:hAnsi="宋体" w:eastAsia="宋体"/>
          <w:b/>
          <w:color w:val="FF0000"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color w:val="FF0000"/>
          <w:sz w:val="24"/>
          <w:szCs w:val="24"/>
        </w:rPr>
        <w:t xml:space="preserve">公益服务业绩统计与分析  </w:t>
      </w:r>
      <w:r>
        <w:rPr>
          <w:rFonts w:hint="eastAsia" w:ascii="宋体" w:hAnsi="宋体" w:eastAsia="宋体"/>
          <w:sz w:val="24"/>
          <w:szCs w:val="24"/>
        </w:rPr>
        <w:t>2页，</w:t>
      </w:r>
      <w:r>
        <w:rPr>
          <w:rFonts w:hint="eastAsia" w:ascii="宋体" w:hAnsi="宋体" w:eastAsia="宋体"/>
          <w:b/>
          <w:color w:val="FF0000"/>
          <w:sz w:val="24"/>
          <w:szCs w:val="24"/>
        </w:rPr>
        <w:t>重点是红旅活动的业绩</w:t>
      </w:r>
      <w:r>
        <w:rPr>
          <w:rFonts w:hint="eastAsia" w:ascii="宋体" w:hAnsi="宋体" w:eastAsia="宋体"/>
          <w:sz w:val="24"/>
          <w:szCs w:val="24"/>
        </w:rPr>
        <w:t>，公益时长，受众统计</w:t>
      </w:r>
    </w:p>
    <w:p w14:paraId="4964725E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3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需求与竞争分析  4页</w:t>
      </w:r>
    </w:p>
    <w:p w14:paraId="2788205D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>需求分析  2页，项目的必要性和可行性</w:t>
      </w:r>
    </w:p>
    <w:p w14:paraId="09F200C7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同行对比分析  1页，竞争对手和共同体协同</w:t>
      </w:r>
    </w:p>
    <w:p w14:paraId="7C27F640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占有率分析或竞争力分析  1页，成长性和可持续发展</w:t>
      </w:r>
    </w:p>
    <w:p w14:paraId="1DC1546D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4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产品或服务或产品与服务  16页</w:t>
      </w:r>
    </w:p>
    <w:p w14:paraId="474C9871">
      <w:pPr>
        <w:ind w:firstLine="487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红旅活动内容构成、特色、内涵提升、推广模式、拓展方法等，</w:t>
      </w:r>
      <w:r>
        <w:rPr>
          <w:rFonts w:hint="eastAsia" w:ascii="宋体" w:hAnsi="宋体" w:eastAsia="宋体"/>
          <w:sz w:val="24"/>
          <w:szCs w:val="24"/>
        </w:rPr>
        <w:t>注重原创性、独特性，节标题自拟。偏技术类产品可以参照：</w:t>
      </w:r>
    </w:p>
    <w:p w14:paraId="1D99DB6C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4.1 </w:t>
      </w:r>
      <w:r>
        <w:rPr>
          <w:rFonts w:ascii="宋体" w:hAnsi="宋体" w:eastAsia="宋体"/>
          <w:sz w:val="24"/>
          <w:szCs w:val="24"/>
        </w:rPr>
        <w:t>产品介绍</w:t>
      </w:r>
      <w:r>
        <w:rPr>
          <w:rFonts w:hint="eastAsia" w:ascii="宋体" w:hAnsi="宋体" w:eastAsia="宋体"/>
          <w:sz w:val="24"/>
          <w:szCs w:val="24"/>
        </w:rPr>
        <w:t xml:space="preserve">  4页，宣传册、照片、图片、第三方检测的技术指标、使用方法</w:t>
      </w:r>
    </w:p>
    <w:p w14:paraId="73114EF4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4.2 关键技术  8页，知识产权(标准、专利、软著、论文等)等证据契合</w:t>
      </w:r>
    </w:p>
    <w:p w14:paraId="4B107C27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4.3 创新点  2页，专家鉴定、院士评价、查新报告</w:t>
      </w:r>
    </w:p>
    <w:p w14:paraId="20D98D4F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4.4 社会评价  2页，领导视察、报刊报道、著名新媒体报道、央视报道、商标</w:t>
      </w:r>
    </w:p>
    <w:p w14:paraId="3FA1D348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5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项目发展  11页</w:t>
      </w:r>
    </w:p>
    <w:p w14:paraId="18732E3C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5.1 服务模式创新  2页</w:t>
      </w:r>
    </w:p>
    <w:p w14:paraId="05B229F7">
      <w:pPr>
        <w:ind w:firstLine="724" w:firstLineChars="3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5.1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>服务模式  0.5页，图示各参与方的关系</w:t>
      </w:r>
    </w:p>
    <w:p w14:paraId="79492532">
      <w:pPr>
        <w:ind w:firstLine="724" w:firstLineChars="3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5.1</w:t>
      </w:r>
      <w:r>
        <w:rPr>
          <w:rFonts w:ascii="宋体" w:hAnsi="宋体" w:eastAsia="宋体"/>
          <w:sz w:val="24"/>
          <w:szCs w:val="24"/>
        </w:rPr>
        <w:t xml:space="preserve">.2 </w:t>
      </w:r>
      <w:r>
        <w:rPr>
          <w:rFonts w:hint="eastAsia" w:ascii="宋体" w:hAnsi="宋体" w:eastAsia="宋体"/>
          <w:sz w:val="24"/>
          <w:szCs w:val="24"/>
        </w:rPr>
        <w:t>服务模式分析  1.5页，关键要素及其关系</w:t>
      </w:r>
    </w:p>
    <w:p w14:paraId="3ACF974D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5.2 服务推广创新  4页</w:t>
      </w:r>
    </w:p>
    <w:p w14:paraId="2CADDFA5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推广目标</w:t>
      </w:r>
      <w:r>
        <w:rPr>
          <w:rFonts w:hint="eastAsia" w:ascii="宋体" w:hAnsi="宋体" w:eastAsia="宋体"/>
          <w:szCs w:val="21"/>
        </w:rPr>
        <w:t>(品牌、服务、受众)  1页，列表,品牌建设目标(名誉建立)、推广目标、受众数目标</w:t>
      </w:r>
    </w:p>
    <w:p w14:paraId="55CB786D">
      <w:pPr>
        <w:ind w:firstLine="724" w:firstLineChars="302"/>
        <w:rPr>
          <w:rFonts w:ascii="宋体" w:hAnsi="宋体" w:eastAsia="宋体"/>
          <w:color w:val="FF0000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推广路径</w:t>
      </w:r>
      <w:r>
        <w:rPr>
          <w:rFonts w:hint="eastAsia" w:ascii="宋体" w:hAnsi="宋体" w:eastAsia="宋体"/>
          <w:szCs w:val="21"/>
        </w:rPr>
        <w:t>(接触、交互、交换、维系)  1页，</w:t>
      </w:r>
      <w:r>
        <w:rPr>
          <w:rFonts w:hint="eastAsia" w:ascii="宋体" w:hAnsi="宋体" w:eastAsia="宋体"/>
          <w:color w:val="FF0000"/>
          <w:szCs w:val="21"/>
        </w:rPr>
        <w:t>接触(集：引流)、交互(转)、交换(留)、维系(重复)</w:t>
      </w:r>
    </w:p>
    <w:p w14:paraId="42F9023C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推广活动</w:t>
      </w:r>
      <w:r>
        <w:rPr>
          <w:rFonts w:hint="eastAsia" w:ascii="宋体" w:hAnsi="宋体" w:eastAsia="宋体"/>
          <w:szCs w:val="21"/>
        </w:rPr>
        <w:t>(工具、手段、策略、方法、场景)  1页，策划2场，比如参展、分享，工具、手段、策略、方法、场景</w:t>
      </w:r>
    </w:p>
    <w:p w14:paraId="1B62F9CD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公众维系</w:t>
      </w:r>
      <w:r>
        <w:rPr>
          <w:rFonts w:hint="eastAsia" w:ascii="宋体" w:hAnsi="宋体" w:eastAsia="宋体"/>
          <w:szCs w:val="21"/>
        </w:rPr>
        <w:t xml:space="preserve">  1页，比如培训、老带新、积分、大客户打折、大销量打折、预付送券</w:t>
      </w:r>
    </w:p>
    <w:p w14:paraId="6E548E23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财务分析  3页</w:t>
      </w:r>
    </w:p>
    <w:p w14:paraId="03714A74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5.3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>202X-2027年的财务报表</w:t>
      </w:r>
      <w:r>
        <w:rPr>
          <w:rFonts w:hint="eastAsia" w:ascii="宋体" w:hAnsi="宋体" w:eastAsia="宋体"/>
          <w:szCs w:val="21"/>
        </w:rPr>
        <w:t xml:space="preserve"> 2页，给出202X-2027年的资产负债表、利润表、现金流量表</w:t>
      </w:r>
    </w:p>
    <w:p w14:paraId="28D3F450">
      <w:pPr>
        <w:ind w:firstLine="724" w:firstLineChars="302"/>
        <w:rPr>
          <w:rFonts w:hint="eastAsia" w:ascii="宋体" w:hAnsi="宋体" w:eastAsia="宋体"/>
          <w:color w:val="FF0000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.3</w:t>
      </w:r>
      <w:r>
        <w:rPr>
          <w:rFonts w:hint="eastAsia" w:ascii="宋体" w:hAnsi="宋体" w:eastAsia="宋体"/>
          <w:sz w:val="24"/>
          <w:szCs w:val="24"/>
        </w:rPr>
        <w:t>.2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可持续性能力分析</w:t>
      </w:r>
      <w:r>
        <w:rPr>
          <w:rFonts w:hint="eastAsia" w:ascii="宋体" w:hAnsi="宋体" w:eastAsia="宋体"/>
          <w:szCs w:val="21"/>
        </w:rPr>
        <w:t xml:space="preserve">  1页，项目财务分析，</w:t>
      </w:r>
      <w:r>
        <w:rPr>
          <w:rFonts w:hint="eastAsia" w:ascii="宋体" w:hAnsi="宋体" w:eastAsia="宋体"/>
          <w:color w:val="FF0000"/>
          <w:szCs w:val="21"/>
        </w:rPr>
        <w:t>从资金来源、收入、成本、毛利润、费用、净利润、税、投资回收期等方面去分析</w:t>
      </w:r>
    </w:p>
    <w:p w14:paraId="203859D0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5.4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发展前景  2页</w:t>
      </w:r>
    </w:p>
    <w:p w14:paraId="0E7B32A6">
      <w:pPr>
        <w:ind w:firstLine="724" w:firstLineChars="3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5.4.1 社会影响</w:t>
      </w:r>
      <w:r>
        <w:rPr>
          <w:rFonts w:hint="eastAsia" w:ascii="宋体" w:hAnsi="宋体" w:eastAsia="宋体"/>
          <w:szCs w:val="21"/>
        </w:rPr>
        <w:t xml:space="preserve">  1页，</w:t>
      </w:r>
      <w:r>
        <w:rPr>
          <w:rFonts w:ascii="宋体" w:hAnsi="宋体" w:eastAsia="宋体"/>
          <w:szCs w:val="21"/>
        </w:rPr>
        <w:t>项目对带动大学生到农村、城乡社区从事社会服务就业创业的情况，在促进就业、教育、医疗、养老、环境保护与生态建设等方面的效果</w:t>
      </w:r>
    </w:p>
    <w:p w14:paraId="4269C506">
      <w:pPr>
        <w:ind w:firstLine="724" w:firstLineChars="3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5.4.2 推广成效</w:t>
      </w:r>
      <w:r>
        <w:rPr>
          <w:rFonts w:hint="eastAsia" w:ascii="宋体" w:hAnsi="宋体" w:eastAsia="宋体"/>
          <w:szCs w:val="21"/>
        </w:rPr>
        <w:t xml:space="preserve">  1页，</w:t>
      </w:r>
      <w:r>
        <w:rPr>
          <w:rFonts w:ascii="宋体" w:hAnsi="宋体" w:eastAsia="宋体"/>
          <w:szCs w:val="21"/>
        </w:rPr>
        <w:t>项目的模式可复制、可推广、具有示范效应</w:t>
      </w:r>
    </w:p>
    <w:p w14:paraId="6716FFB9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6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项目团队  9页</w:t>
      </w:r>
    </w:p>
    <w:p w14:paraId="226ECAD2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>.1</w:t>
      </w:r>
      <w:r>
        <w:rPr>
          <w:rFonts w:hint="eastAsia" w:ascii="宋体" w:hAnsi="宋体" w:eastAsia="宋体"/>
          <w:sz w:val="24"/>
          <w:szCs w:val="24"/>
        </w:rPr>
        <w:t xml:space="preserve"> 项目负责人成长</w:t>
      </w:r>
      <w:r>
        <w:rPr>
          <w:rFonts w:hint="eastAsia" w:ascii="宋体" w:hAnsi="宋体" w:eastAsia="宋体"/>
          <w:szCs w:val="21"/>
        </w:rPr>
        <w:t xml:space="preserve">  2页，项目负责人如何因项目而脱胎换骨、实现梦想</w:t>
      </w:r>
    </w:p>
    <w:p w14:paraId="72D42026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 公司团队协作</w:t>
      </w:r>
      <w:r>
        <w:rPr>
          <w:rFonts w:hint="eastAsia" w:ascii="宋体" w:hAnsi="宋体" w:eastAsia="宋体"/>
          <w:szCs w:val="21"/>
        </w:rPr>
        <w:t xml:space="preserve">  2页，团队形成过程，参赛成员如何协同、攻坚克难</w:t>
      </w:r>
    </w:p>
    <w:p w14:paraId="32B85C44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6.3 公司发展过程</w:t>
      </w:r>
      <w:r>
        <w:rPr>
          <w:rFonts w:hint="eastAsia" w:ascii="宋体" w:hAnsi="宋体" w:eastAsia="宋体"/>
          <w:szCs w:val="21"/>
        </w:rPr>
        <w:t xml:space="preserve">  3页，组团队、找老师、选方向、定项目、研发、中试、冲市场</w:t>
      </w:r>
    </w:p>
    <w:p w14:paraId="79D2AA26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6.4 学校创新创业支持与成效</w:t>
      </w:r>
      <w:r>
        <w:rPr>
          <w:rFonts w:hint="eastAsia" w:ascii="宋体" w:hAnsi="宋体" w:eastAsia="宋体"/>
          <w:szCs w:val="21"/>
        </w:rPr>
        <w:t xml:space="preserve">  2页，学校对本项目的支持和学校创新创业教育成效</w:t>
      </w:r>
    </w:p>
    <w:p w14:paraId="1DDAD868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7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公益价值  4页</w:t>
      </w:r>
    </w:p>
    <w:p w14:paraId="0594EAE4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.1</w:t>
      </w:r>
      <w:r>
        <w:rPr>
          <w:rFonts w:hint="eastAsia" w:ascii="宋体" w:hAnsi="宋体" w:eastAsia="宋体"/>
          <w:sz w:val="24"/>
          <w:szCs w:val="24"/>
        </w:rPr>
        <w:t xml:space="preserve"> 社会价值  2页，受众获益，公益效果</w:t>
      </w:r>
    </w:p>
    <w:p w14:paraId="142458DE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 社会效益  2页，社会效益最大化</w:t>
      </w:r>
    </w:p>
    <w:p w14:paraId="31D4A9A3"/>
    <w:p w14:paraId="71AE83E5"/>
    <w:p w14:paraId="07FFF82C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附件</w:t>
      </w:r>
    </w:p>
    <w:p w14:paraId="5EE99C2A">
      <w:pPr>
        <w:snapToGrid w:val="0"/>
        <w:spacing w:line="360" w:lineRule="auto"/>
        <w:ind w:firstLine="420"/>
        <w:rPr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附件页数不限</w:t>
      </w:r>
      <w:r>
        <w:rPr>
          <w:rFonts w:hint="eastAsia" w:ascii="宋体" w:hAnsi="宋体" w:eastAsia="宋体"/>
          <w:sz w:val="24"/>
          <w:szCs w:val="24"/>
        </w:rPr>
        <w:t>，但只要关键信息页(比如合同协议只要首页和签字页、查新报告只要首页结论页和盖章页)，要求清晰可辨、高质量、实名，</w:t>
      </w:r>
      <w:r>
        <w:rPr>
          <w:rFonts w:hint="eastAsia"/>
          <w:b/>
          <w:color w:val="FF0000"/>
          <w:sz w:val="24"/>
          <w:szCs w:val="24"/>
        </w:rPr>
        <w:t>对重要信息加注醒目标签或批注</w:t>
      </w:r>
      <w:r>
        <w:rPr>
          <w:rFonts w:hint="eastAsia"/>
          <w:color w:val="FF0000"/>
          <w:sz w:val="24"/>
          <w:szCs w:val="24"/>
        </w:rPr>
        <w:t>！</w:t>
      </w:r>
    </w:p>
    <w:p w14:paraId="0576597F">
      <w:pPr>
        <w:snapToGrid w:val="0"/>
        <w:spacing w:line="360" w:lineRule="auto"/>
        <w:rPr>
          <w:rFonts w:ascii="黑体" w:hAnsi="黑体" w:eastAsia="黑体"/>
          <w:b/>
          <w:bCs/>
          <w:sz w:val="28"/>
          <w:szCs w:val="28"/>
        </w:rPr>
      </w:pPr>
    </w:p>
    <w:p w14:paraId="3163FD77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重要提醒：</w:t>
      </w:r>
    </w:p>
    <w:p w14:paraId="19EEF04A">
      <w:pPr>
        <w:adjustRightInd w:val="0"/>
        <w:snapToGrid w:val="0"/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1.学生类别指专科、本科、硕研、博研。</w:t>
      </w:r>
    </w:p>
    <w:p w14:paraId="32BDFAE5">
      <w:pPr>
        <w:adjustRightInd w:val="0"/>
        <w:snapToGrid w:val="0"/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2.所有涉及成果表述部分的排序规则：(1)</w:t>
      </w:r>
      <w:r>
        <w:rPr>
          <w:rFonts w:hint="eastAsia" w:ascii="宋体" w:hAnsi="宋体" w:eastAsia="宋体"/>
          <w:color w:val="FF0000"/>
          <w:sz w:val="24"/>
          <w:szCs w:val="24"/>
        </w:rPr>
        <w:t>参赛申报人</w:t>
      </w:r>
      <w:r>
        <w:rPr>
          <w:rFonts w:hint="eastAsia" w:ascii="宋体" w:hAnsi="宋体" w:eastAsia="宋体"/>
          <w:sz w:val="24"/>
          <w:szCs w:val="24"/>
        </w:rPr>
        <w:t>、参赛成员、指导教师；(2)</w:t>
      </w:r>
      <w:r>
        <w:rPr>
          <w:rFonts w:ascii="宋体" w:hAnsi="宋体" w:eastAsia="宋体"/>
          <w:sz w:val="24"/>
          <w:szCs w:val="24"/>
        </w:rPr>
        <w:t>标准、发明专利、软著、实用新型专利、外观专利、专著、论文、获奖。</w:t>
      </w:r>
    </w:p>
    <w:p w14:paraId="54EAC9C6">
      <w:pPr>
        <w:adjustRightInd w:val="0"/>
        <w:snapToGrid w:val="0"/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3.撰写计划书口诀：</w:t>
      </w:r>
      <w:r>
        <w:rPr>
          <w:rFonts w:ascii="宋体" w:hAnsi="宋体" w:eastAsia="宋体"/>
          <w:color w:val="FF0000"/>
          <w:sz w:val="24"/>
          <w:szCs w:val="24"/>
        </w:rPr>
        <w:t>图表文字各一半，精准表述无废话，字体宜大不宜小，漫画更好！对标模板，该选择的选择，该个性化的个性化，页数不超，排版精美，心口如一！标题三号字，正文小三号字，行间距1.5倍；图或表四号字，行间距单倍</w:t>
      </w:r>
      <w:r>
        <w:rPr>
          <w:rFonts w:hint="eastAsia" w:ascii="宋体" w:hAnsi="宋体" w:eastAsia="宋体"/>
          <w:color w:val="FF0000"/>
          <w:sz w:val="24"/>
          <w:szCs w:val="24"/>
        </w:rPr>
        <w:t>。</w:t>
      </w:r>
    </w:p>
    <w:p w14:paraId="72BA8F77">
      <w:pPr>
        <w:snapToGrid w:val="0"/>
        <w:spacing w:line="360" w:lineRule="auto"/>
        <w:ind w:firstLine="420"/>
        <w:jc w:val="left"/>
        <w:rPr>
          <w:rFonts w:ascii="宋体" w:hAnsi="宋体" w:eastAsia="宋体"/>
          <w:sz w:val="24"/>
          <w:szCs w:val="24"/>
        </w:rPr>
      </w:pPr>
    </w:p>
    <w:p w14:paraId="29C7AFCE">
      <w:pPr>
        <w:outlineLvl w:val="0"/>
        <w:rPr>
          <w:rFonts w:ascii="黑体" w:hAnsi="黑体" w:eastAsia="黑体"/>
          <w:b/>
          <w:bCs/>
          <w:sz w:val="28"/>
          <w:szCs w:val="28"/>
        </w:rPr>
      </w:pPr>
    </w:p>
    <w:sectPr>
      <w:pgSz w:w="11906" w:h="16838"/>
      <w:pgMar w:top="1134" w:right="1134" w:bottom="1134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xYjkxNGY0YTU3YTlhMGE1MGUwMWVkNDNkN2JjYTgifQ=="/>
  </w:docVars>
  <w:rsids>
    <w:rsidRoot w:val="003F1A52"/>
    <w:rsid w:val="00020450"/>
    <w:rsid w:val="000A4C61"/>
    <w:rsid w:val="000B3DFF"/>
    <w:rsid w:val="00105E14"/>
    <w:rsid w:val="00110577"/>
    <w:rsid w:val="00163564"/>
    <w:rsid w:val="00182DCB"/>
    <w:rsid w:val="001D21E4"/>
    <w:rsid w:val="002012AA"/>
    <w:rsid w:val="00207692"/>
    <w:rsid w:val="002079B6"/>
    <w:rsid w:val="00213401"/>
    <w:rsid w:val="002501FD"/>
    <w:rsid w:val="002667B2"/>
    <w:rsid w:val="00293DB9"/>
    <w:rsid w:val="002A0A2D"/>
    <w:rsid w:val="002D42DB"/>
    <w:rsid w:val="002E0DA4"/>
    <w:rsid w:val="002E280F"/>
    <w:rsid w:val="00316374"/>
    <w:rsid w:val="00364666"/>
    <w:rsid w:val="003F1A52"/>
    <w:rsid w:val="00424348"/>
    <w:rsid w:val="004532E0"/>
    <w:rsid w:val="004D2BA9"/>
    <w:rsid w:val="004D7D59"/>
    <w:rsid w:val="00570940"/>
    <w:rsid w:val="00574081"/>
    <w:rsid w:val="00577AAC"/>
    <w:rsid w:val="005A3D70"/>
    <w:rsid w:val="005C7E5F"/>
    <w:rsid w:val="00604C74"/>
    <w:rsid w:val="006116B3"/>
    <w:rsid w:val="0061785D"/>
    <w:rsid w:val="0062591C"/>
    <w:rsid w:val="00651D88"/>
    <w:rsid w:val="0065428D"/>
    <w:rsid w:val="00683ED9"/>
    <w:rsid w:val="006D0C64"/>
    <w:rsid w:val="006E2E52"/>
    <w:rsid w:val="007178F9"/>
    <w:rsid w:val="0074703C"/>
    <w:rsid w:val="007979EF"/>
    <w:rsid w:val="007B2FF0"/>
    <w:rsid w:val="007F1352"/>
    <w:rsid w:val="0080660A"/>
    <w:rsid w:val="008306A0"/>
    <w:rsid w:val="008D18F5"/>
    <w:rsid w:val="00984A81"/>
    <w:rsid w:val="00991FDE"/>
    <w:rsid w:val="009A2B38"/>
    <w:rsid w:val="009A69BE"/>
    <w:rsid w:val="009B2ECE"/>
    <w:rsid w:val="009E07C0"/>
    <w:rsid w:val="009F2876"/>
    <w:rsid w:val="00A1259D"/>
    <w:rsid w:val="00A131E9"/>
    <w:rsid w:val="00A20E42"/>
    <w:rsid w:val="00A9369A"/>
    <w:rsid w:val="00AD006B"/>
    <w:rsid w:val="00AD205D"/>
    <w:rsid w:val="00AD72B5"/>
    <w:rsid w:val="00AF68F5"/>
    <w:rsid w:val="00B145B6"/>
    <w:rsid w:val="00B66704"/>
    <w:rsid w:val="00B842B2"/>
    <w:rsid w:val="00BA4C63"/>
    <w:rsid w:val="00BB0612"/>
    <w:rsid w:val="00BB6DE3"/>
    <w:rsid w:val="00BD18B9"/>
    <w:rsid w:val="00BD373C"/>
    <w:rsid w:val="00BE04EE"/>
    <w:rsid w:val="00C02B22"/>
    <w:rsid w:val="00C23605"/>
    <w:rsid w:val="00C45C69"/>
    <w:rsid w:val="00C56F98"/>
    <w:rsid w:val="00C636BA"/>
    <w:rsid w:val="00C654C7"/>
    <w:rsid w:val="00C8510A"/>
    <w:rsid w:val="00C97EB1"/>
    <w:rsid w:val="00CB6C97"/>
    <w:rsid w:val="00CB7E4E"/>
    <w:rsid w:val="00CC3C5B"/>
    <w:rsid w:val="00CD35B3"/>
    <w:rsid w:val="00CD752F"/>
    <w:rsid w:val="00D5154F"/>
    <w:rsid w:val="00D72D05"/>
    <w:rsid w:val="00D823A0"/>
    <w:rsid w:val="00D9231A"/>
    <w:rsid w:val="00DC11D2"/>
    <w:rsid w:val="00DD76B0"/>
    <w:rsid w:val="00DF219F"/>
    <w:rsid w:val="00E03426"/>
    <w:rsid w:val="00E434D7"/>
    <w:rsid w:val="00E55956"/>
    <w:rsid w:val="00E87492"/>
    <w:rsid w:val="00EA3A8D"/>
    <w:rsid w:val="00EB1D87"/>
    <w:rsid w:val="00ED076A"/>
    <w:rsid w:val="00ED6F3C"/>
    <w:rsid w:val="00EE7D3A"/>
    <w:rsid w:val="00F56092"/>
    <w:rsid w:val="00F75B02"/>
    <w:rsid w:val="00FA3AD4"/>
    <w:rsid w:val="00FB7364"/>
    <w:rsid w:val="00FC70A5"/>
    <w:rsid w:val="277E0FF5"/>
    <w:rsid w:val="3D8C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文档结构图 Char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1908</Words>
  <Characters>2107</Characters>
  <Lines>17</Lines>
  <Paragraphs>5</Paragraphs>
  <TotalTime>248</TotalTime>
  <ScaleCrop>false</ScaleCrop>
  <LinksUpToDate>false</LinksUpToDate>
  <CharactersWithSpaces>2252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2020-02-23T13:34:00Z</dcterms:created>
  <dc:creator>lixingguo@hfut.edu.cn</dc:creator>
  <cp:lastModifiedBy>独眼风景</cp:lastModifiedBy>
  <dcterms:modified xsi:type="dcterms:W3CDTF">2026-04-16T06:51:17Z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BCB2F812FCC048D1940BA0B31690127B_13</vt:lpwstr>
  </property>
  <property fmtid="{D5CDD505-2E9C-101B-9397-08002B2CF9AE}" pid="4" name="KSOTemplateDocerSaveRecord">
    <vt:lpwstr>eyJoZGlkIjoiYTZlM2IwYmUwMDk2ODQ3OTc3ZjIwNzc4YjNkNjYyNDYiLCJ1c2VySWQiOiIyNjcwNzUzMDEifQ==</vt:lpwstr>
  </property>
</Properties>
</file>